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DC8A" w14:textId="73FC5EC5" w:rsidR="00342EC2" w:rsidRPr="00CF115E" w:rsidRDefault="00342EC2" w:rsidP="00342EC2">
      <w:pPr>
        <w:spacing w:after="120"/>
        <w:rPr>
          <w:rFonts w:cstheme="minorHAnsi"/>
          <w:sz w:val="28"/>
          <w:szCs w:val="28"/>
        </w:rPr>
      </w:pPr>
      <w:r w:rsidRPr="00CF115E">
        <w:rPr>
          <w:rFonts w:cstheme="minorHAnsi"/>
          <w:b/>
          <w:sz w:val="28"/>
          <w:szCs w:val="28"/>
          <w:u w:val="single"/>
        </w:rPr>
        <w:t>Press Release:</w:t>
      </w:r>
    </w:p>
    <w:p w14:paraId="31C009F8" w14:textId="1C6663A5" w:rsidR="00D47A4F" w:rsidRPr="00CF115E" w:rsidRDefault="004E58DB" w:rsidP="00D53704">
      <w:pPr>
        <w:rPr>
          <w:b/>
          <w:sz w:val="24"/>
        </w:rPr>
      </w:pPr>
      <w:r w:rsidRPr="00CF115E">
        <w:rPr>
          <w:b/>
          <w:sz w:val="24"/>
        </w:rPr>
        <w:br/>
      </w:r>
      <w:r w:rsidR="0092454C" w:rsidRPr="00CF115E">
        <w:rPr>
          <w:b/>
          <w:sz w:val="24"/>
        </w:rPr>
        <w:t xml:space="preserve">Copernicus Masters </w:t>
      </w:r>
      <w:r w:rsidR="00745563" w:rsidRPr="00CF115E">
        <w:rPr>
          <w:b/>
          <w:sz w:val="24"/>
        </w:rPr>
        <w:t>2019</w:t>
      </w:r>
      <w:r w:rsidR="0092454C" w:rsidRPr="00CF115E">
        <w:rPr>
          <w:b/>
          <w:sz w:val="24"/>
        </w:rPr>
        <w:t xml:space="preserve"> </w:t>
      </w:r>
      <w:r w:rsidR="00072784" w:rsidRPr="00CF115E">
        <w:rPr>
          <w:b/>
          <w:sz w:val="24"/>
        </w:rPr>
        <w:t>S</w:t>
      </w:r>
      <w:r w:rsidR="0092454C" w:rsidRPr="00CF115E">
        <w:rPr>
          <w:b/>
          <w:sz w:val="24"/>
        </w:rPr>
        <w:t>ubmission</w:t>
      </w:r>
      <w:r w:rsidR="00CD27F8" w:rsidRPr="00CF115E">
        <w:rPr>
          <w:b/>
          <w:sz w:val="24"/>
        </w:rPr>
        <w:t>s</w:t>
      </w:r>
      <w:r w:rsidR="006A618A" w:rsidRPr="00CF115E">
        <w:rPr>
          <w:b/>
          <w:sz w:val="24"/>
        </w:rPr>
        <w:t xml:space="preserve"> </w:t>
      </w:r>
      <w:r w:rsidR="00072784" w:rsidRPr="00CF115E">
        <w:rPr>
          <w:b/>
          <w:sz w:val="24"/>
        </w:rPr>
        <w:t>O</w:t>
      </w:r>
      <w:r w:rsidR="00CD27F8" w:rsidRPr="00CF115E">
        <w:rPr>
          <w:b/>
          <w:sz w:val="24"/>
        </w:rPr>
        <w:t xml:space="preserve">pen </w:t>
      </w:r>
      <w:r w:rsidR="0092454C" w:rsidRPr="00CF115E">
        <w:rPr>
          <w:b/>
          <w:sz w:val="24"/>
        </w:rPr>
        <w:t xml:space="preserve">1 April </w:t>
      </w:r>
    </w:p>
    <w:p w14:paraId="450D822B" w14:textId="718703FB" w:rsidR="001D4A67" w:rsidRPr="00CF115E" w:rsidRDefault="001D4A67" w:rsidP="0044659B">
      <w:pPr>
        <w:rPr>
          <w:b/>
          <w:sz w:val="28"/>
        </w:rPr>
      </w:pPr>
      <w:bookmarkStart w:id="0" w:name="_Hlk509228926"/>
      <w:r w:rsidRPr="00CF115E">
        <w:rPr>
          <w:b/>
          <w:sz w:val="28"/>
        </w:rPr>
        <w:t xml:space="preserve">Sustainable </w:t>
      </w:r>
      <w:r w:rsidR="00E03FBF" w:rsidRPr="00CF115E">
        <w:rPr>
          <w:b/>
          <w:sz w:val="28"/>
        </w:rPr>
        <w:t xml:space="preserve">Development </w:t>
      </w:r>
      <w:r w:rsidR="009C2D19" w:rsidRPr="00CF115E">
        <w:rPr>
          <w:b/>
          <w:sz w:val="28"/>
        </w:rPr>
        <w:t>with the Copernicus programme</w:t>
      </w:r>
    </w:p>
    <w:p w14:paraId="5E3E1145" w14:textId="72D1988F" w:rsidR="00A07845" w:rsidRPr="00CF115E" w:rsidRDefault="009C2D19" w:rsidP="0044659B">
      <w:pPr>
        <w:rPr>
          <w:b/>
        </w:rPr>
      </w:pPr>
      <w:r w:rsidRPr="00CF115E">
        <w:rPr>
          <w:b/>
        </w:rPr>
        <w:t xml:space="preserve">The UN Sustainable Development Goals can only be achieved with reliable, up-to-date information on topics such as climate, water, food security, marine, forests and urban planning. </w:t>
      </w:r>
      <w:r w:rsidR="00E03FBF" w:rsidRPr="00CF115E">
        <w:rPr>
          <w:b/>
        </w:rPr>
        <w:t>Most</w:t>
      </w:r>
      <w:r w:rsidRPr="00CF115E">
        <w:rPr>
          <w:b/>
        </w:rPr>
        <w:t xml:space="preserve"> of this must come from satellites. </w:t>
      </w:r>
      <w:r w:rsidR="00241F55" w:rsidRPr="00CF115E">
        <w:rPr>
          <w:b/>
        </w:rPr>
        <w:t>Copernicus</w:t>
      </w:r>
      <w:r w:rsidR="00E03FBF" w:rsidRPr="00CF115E">
        <w:rPr>
          <w:b/>
        </w:rPr>
        <w:t xml:space="preserve">, </w:t>
      </w:r>
      <w:r w:rsidR="004C4322" w:rsidRPr="00CF115E">
        <w:rPr>
          <w:b/>
        </w:rPr>
        <w:t>Europe’s Earth observation p</w:t>
      </w:r>
      <w:r w:rsidR="00241F55" w:rsidRPr="00CF115E">
        <w:rPr>
          <w:b/>
        </w:rPr>
        <w:t>rogramme</w:t>
      </w:r>
      <w:r w:rsidR="00E03FBF" w:rsidRPr="00CF115E">
        <w:rPr>
          <w:b/>
        </w:rPr>
        <w:t>,</w:t>
      </w:r>
      <w:r w:rsidR="00241F55" w:rsidRPr="00CF115E">
        <w:rPr>
          <w:b/>
        </w:rPr>
        <w:t xml:space="preserve"> </w:t>
      </w:r>
      <w:r w:rsidR="004C4322" w:rsidRPr="00CF115E">
        <w:rPr>
          <w:b/>
        </w:rPr>
        <w:t xml:space="preserve">provides </w:t>
      </w:r>
      <w:r w:rsidR="00BD1A4C" w:rsidRPr="00CF115E">
        <w:rPr>
          <w:b/>
        </w:rPr>
        <w:t xml:space="preserve">open access to </w:t>
      </w:r>
      <w:r w:rsidR="00E03FBF" w:rsidRPr="00CF115E">
        <w:rPr>
          <w:b/>
        </w:rPr>
        <w:t xml:space="preserve">such </w:t>
      </w:r>
      <w:r w:rsidR="00BD1A4C" w:rsidRPr="00CF115E">
        <w:rPr>
          <w:b/>
        </w:rPr>
        <w:t>data for the development of</w:t>
      </w:r>
      <w:r w:rsidR="00656F84" w:rsidRPr="00CF115E">
        <w:rPr>
          <w:b/>
        </w:rPr>
        <w:t xml:space="preserve"> </w:t>
      </w:r>
      <w:r w:rsidR="003845BF" w:rsidRPr="00CF115E">
        <w:rPr>
          <w:b/>
        </w:rPr>
        <w:t>solutions</w:t>
      </w:r>
      <w:r w:rsidR="00903049" w:rsidRPr="00CF115E">
        <w:rPr>
          <w:b/>
        </w:rPr>
        <w:t xml:space="preserve"> in a wide variety of domains</w:t>
      </w:r>
      <w:r w:rsidR="00241F55" w:rsidRPr="00CF115E">
        <w:rPr>
          <w:b/>
        </w:rPr>
        <w:t>.</w:t>
      </w:r>
      <w:bookmarkEnd w:id="0"/>
      <w:r w:rsidR="00241F55" w:rsidRPr="00CF115E">
        <w:rPr>
          <w:b/>
        </w:rPr>
        <w:t xml:space="preserve"> </w:t>
      </w:r>
      <w:r w:rsidR="00E03FBF" w:rsidRPr="00CF115E">
        <w:rPr>
          <w:b/>
        </w:rPr>
        <w:t xml:space="preserve">The fact that all these data are not only reliable but also completely free of charge </w:t>
      </w:r>
      <w:r w:rsidR="00850188" w:rsidRPr="00CF115E">
        <w:rPr>
          <w:b/>
        </w:rPr>
        <w:t xml:space="preserve">holds huge potential for the creation of innovative products and services. At the same time, it </w:t>
      </w:r>
      <w:r w:rsidR="00E03FBF" w:rsidRPr="00CF115E">
        <w:rPr>
          <w:b/>
        </w:rPr>
        <w:t xml:space="preserve">gives </w:t>
      </w:r>
      <w:r w:rsidR="003845BF" w:rsidRPr="00CF115E">
        <w:rPr>
          <w:b/>
        </w:rPr>
        <w:t>companies</w:t>
      </w:r>
      <w:r w:rsidR="00E03FBF" w:rsidRPr="00CF115E">
        <w:rPr>
          <w:b/>
        </w:rPr>
        <w:t xml:space="preserve">, entrepreneurs and </w:t>
      </w:r>
      <w:proofErr w:type="spellStart"/>
      <w:r w:rsidR="00E03FBF" w:rsidRPr="00CF115E">
        <w:rPr>
          <w:b/>
        </w:rPr>
        <w:t>startups</w:t>
      </w:r>
      <w:proofErr w:type="spellEnd"/>
      <w:r w:rsidR="00E03FBF" w:rsidRPr="00CF115E">
        <w:rPr>
          <w:b/>
        </w:rPr>
        <w:t xml:space="preserve"> </w:t>
      </w:r>
      <w:r w:rsidR="007B4A13" w:rsidRPr="00CF115E">
        <w:rPr>
          <w:b/>
        </w:rPr>
        <w:t>many</w:t>
      </w:r>
      <w:r w:rsidR="00E03FBF" w:rsidRPr="00CF115E">
        <w:rPr>
          <w:b/>
        </w:rPr>
        <w:t xml:space="preserve"> opportunities to create </w:t>
      </w:r>
      <w:r w:rsidR="00960040" w:rsidRPr="00CF115E">
        <w:rPr>
          <w:b/>
        </w:rPr>
        <w:t>sustainable</w:t>
      </w:r>
      <w:r w:rsidR="00850188" w:rsidRPr="00CF115E">
        <w:rPr>
          <w:b/>
        </w:rPr>
        <w:t xml:space="preserve"> </w:t>
      </w:r>
      <w:r w:rsidR="003845BF" w:rsidRPr="00CF115E">
        <w:rPr>
          <w:b/>
        </w:rPr>
        <w:t>business concepts</w:t>
      </w:r>
      <w:r w:rsidR="00E03FBF" w:rsidRPr="00CF115E">
        <w:rPr>
          <w:b/>
        </w:rPr>
        <w:t>.</w:t>
      </w:r>
    </w:p>
    <w:p w14:paraId="6087E851" w14:textId="5A2A8BF5" w:rsidR="00C3141E" w:rsidRPr="00CF115E" w:rsidRDefault="00C3141E" w:rsidP="0044659B">
      <w:pPr>
        <w:rPr>
          <w:b/>
        </w:rPr>
      </w:pPr>
      <w:bookmarkStart w:id="1" w:name="_Hlk509228986"/>
      <w:r w:rsidRPr="00CF115E">
        <w:rPr>
          <w:b/>
        </w:rPr>
        <w:t>The Copernicus Masters awards</w:t>
      </w:r>
      <w:r w:rsidR="0044659B" w:rsidRPr="00CF115E">
        <w:rPr>
          <w:b/>
        </w:rPr>
        <w:t xml:space="preserve"> </w:t>
      </w:r>
      <w:r w:rsidR="002A1B22" w:rsidRPr="00CF115E">
        <w:rPr>
          <w:b/>
        </w:rPr>
        <w:t xml:space="preserve">applications and </w:t>
      </w:r>
      <w:r w:rsidR="00850188" w:rsidRPr="00CF115E">
        <w:rPr>
          <w:b/>
        </w:rPr>
        <w:t>solutions</w:t>
      </w:r>
      <w:r w:rsidR="002A1B22" w:rsidRPr="00CF115E">
        <w:rPr>
          <w:b/>
        </w:rPr>
        <w:t xml:space="preserve"> that us</w:t>
      </w:r>
      <w:r w:rsidR="00E33958" w:rsidRPr="00CF115E">
        <w:rPr>
          <w:b/>
        </w:rPr>
        <w:t>e</w:t>
      </w:r>
      <w:r w:rsidR="002A1B22" w:rsidRPr="00CF115E">
        <w:rPr>
          <w:b/>
        </w:rPr>
        <w:t xml:space="preserve"> Copernicus data to </w:t>
      </w:r>
      <w:r w:rsidR="00F843E0" w:rsidRPr="00CF115E">
        <w:rPr>
          <w:b/>
        </w:rPr>
        <w:t>tackle</w:t>
      </w:r>
      <w:r w:rsidR="002A1B22" w:rsidRPr="00CF115E">
        <w:rPr>
          <w:b/>
        </w:rPr>
        <w:t xml:space="preserve"> important challenges, with </w:t>
      </w:r>
      <w:r w:rsidR="00850188" w:rsidRPr="00CF115E">
        <w:rPr>
          <w:b/>
        </w:rPr>
        <w:t>2019</w:t>
      </w:r>
      <w:r w:rsidR="002A1B22" w:rsidRPr="00CF115E">
        <w:rPr>
          <w:b/>
        </w:rPr>
        <w:t xml:space="preserve"> submissions opening </w:t>
      </w:r>
      <w:r w:rsidR="00E33958" w:rsidRPr="00CF115E">
        <w:rPr>
          <w:b/>
        </w:rPr>
        <w:t xml:space="preserve">on </w:t>
      </w:r>
      <w:r w:rsidR="002A1B22" w:rsidRPr="00CF115E">
        <w:rPr>
          <w:b/>
        </w:rPr>
        <w:t>1 April.</w:t>
      </w:r>
    </w:p>
    <w:bookmarkEnd w:id="1"/>
    <w:p w14:paraId="30EAE390" w14:textId="1DE8DA40" w:rsidR="00EF7C69" w:rsidRPr="00CF115E" w:rsidRDefault="00234097" w:rsidP="00052039">
      <w:r w:rsidRPr="00CF115E">
        <w:t xml:space="preserve">Oberpfaffenhofen, </w:t>
      </w:r>
      <w:r w:rsidR="00850188" w:rsidRPr="00CF115E">
        <w:t>1 April 2019</w:t>
      </w:r>
      <w:r w:rsidRPr="00CF115E">
        <w:t xml:space="preserve"> </w:t>
      </w:r>
      <w:r w:rsidR="00E8284C" w:rsidRPr="00CF115E">
        <w:t>–</w:t>
      </w:r>
      <w:bookmarkStart w:id="2" w:name="_Hlk509229208"/>
      <w:r w:rsidR="009955AF" w:rsidRPr="00CF115E">
        <w:t xml:space="preserve"> The demand for Earth observation </w:t>
      </w:r>
      <w:r w:rsidR="00960040" w:rsidRPr="00CF115E">
        <w:t xml:space="preserve">(EO) </w:t>
      </w:r>
      <w:r w:rsidR="009955AF" w:rsidRPr="00CF115E">
        <w:t xml:space="preserve">data </w:t>
      </w:r>
      <w:r w:rsidR="00E33958" w:rsidRPr="00CF115E">
        <w:t xml:space="preserve">is </w:t>
      </w:r>
      <w:r w:rsidR="009955AF" w:rsidRPr="00CF115E">
        <w:t>explod</w:t>
      </w:r>
      <w:r w:rsidR="00E33958" w:rsidRPr="00CF115E">
        <w:t>ing</w:t>
      </w:r>
      <w:r w:rsidR="009955AF" w:rsidRPr="00CF115E">
        <w:t xml:space="preserve"> in order to find </w:t>
      </w:r>
      <w:r w:rsidR="00960040" w:rsidRPr="00CF115E">
        <w:t xml:space="preserve">innovative </w:t>
      </w:r>
      <w:r w:rsidR="009955AF" w:rsidRPr="00CF115E">
        <w:t>solutions for today’s challenges</w:t>
      </w:r>
      <w:r w:rsidR="00D96F41" w:rsidRPr="00CF115E">
        <w:t xml:space="preserve"> such as climate change, food security or water supply</w:t>
      </w:r>
      <w:r w:rsidR="009955AF" w:rsidRPr="00CF115E">
        <w:t xml:space="preserve">. </w:t>
      </w:r>
      <w:r w:rsidR="0059173A" w:rsidRPr="00CF115E">
        <w:t>With m</w:t>
      </w:r>
      <w:r w:rsidR="00EF7C69" w:rsidRPr="00CF115E">
        <w:t xml:space="preserve">ore than </w:t>
      </w:r>
      <w:r w:rsidR="00E45996" w:rsidRPr="00CF115E">
        <w:t>1</w:t>
      </w:r>
      <w:r w:rsidR="009B53E1" w:rsidRPr="00CF115E">
        <w:t>5</w:t>
      </w:r>
      <w:r w:rsidR="00E45996" w:rsidRPr="00CF115E">
        <w:t xml:space="preserve"> </w:t>
      </w:r>
      <w:r w:rsidR="00E33958" w:rsidRPr="00CF115E">
        <w:t xml:space="preserve">terabytes </w:t>
      </w:r>
      <w:r w:rsidR="00E45996" w:rsidRPr="00CF115E">
        <w:t xml:space="preserve">of </w:t>
      </w:r>
      <w:r w:rsidR="00C3141E" w:rsidRPr="00CF115E">
        <w:t xml:space="preserve">free </w:t>
      </w:r>
      <w:r w:rsidR="00F843E0" w:rsidRPr="00CF115E">
        <w:t xml:space="preserve">EO </w:t>
      </w:r>
      <w:r w:rsidR="00C3141E" w:rsidRPr="00CF115E">
        <w:t>data</w:t>
      </w:r>
      <w:r w:rsidR="0059173A" w:rsidRPr="00CF115E">
        <w:t xml:space="preserve"> generated by </w:t>
      </w:r>
      <w:r w:rsidR="00C3141E" w:rsidRPr="00CF115E">
        <w:t xml:space="preserve">the </w:t>
      </w:r>
      <w:r w:rsidR="00052039" w:rsidRPr="00CF115E">
        <w:t xml:space="preserve">Copernicus </w:t>
      </w:r>
      <w:r w:rsidR="00E33958" w:rsidRPr="00CF115E">
        <w:t>p</w:t>
      </w:r>
      <w:r w:rsidR="00052039" w:rsidRPr="00CF115E">
        <w:t>rogramme</w:t>
      </w:r>
      <w:r w:rsidR="00CD7F28" w:rsidRPr="00CF115E">
        <w:t xml:space="preserve"> every </w:t>
      </w:r>
      <w:r w:rsidR="009B53E1" w:rsidRPr="00CF115E">
        <w:t>day</w:t>
      </w:r>
      <w:r w:rsidR="0059173A" w:rsidRPr="00CF115E">
        <w:t xml:space="preserve">, </w:t>
      </w:r>
      <w:bookmarkEnd w:id="2"/>
      <w:r w:rsidR="0059173A" w:rsidRPr="00CF115E">
        <w:t xml:space="preserve">the </w:t>
      </w:r>
      <w:r w:rsidR="004C4322" w:rsidRPr="00CF115E">
        <w:t>Copernicus services deliver near-real-time data on a global level</w:t>
      </w:r>
      <w:r w:rsidR="0059173A" w:rsidRPr="00CF115E">
        <w:t xml:space="preserve"> - </w:t>
      </w:r>
      <w:r w:rsidR="00DE786D" w:rsidRPr="00CF115E">
        <w:t>contributing toward</w:t>
      </w:r>
      <w:r w:rsidR="00E33958" w:rsidRPr="00CF115E">
        <w:t>s</w:t>
      </w:r>
      <w:r w:rsidR="00DE786D" w:rsidRPr="00CF115E">
        <w:t xml:space="preserve"> the</w:t>
      </w:r>
      <w:r w:rsidR="004C4322" w:rsidRPr="00CF115E">
        <w:t xml:space="preserve"> sustainabl</w:t>
      </w:r>
      <w:r w:rsidR="00DE786D" w:rsidRPr="00CF115E">
        <w:t>e</w:t>
      </w:r>
      <w:r w:rsidR="004C4322" w:rsidRPr="00CF115E">
        <w:t xml:space="preserve"> manage</w:t>
      </w:r>
      <w:r w:rsidR="00DE786D" w:rsidRPr="00CF115E">
        <w:t>ment of</w:t>
      </w:r>
      <w:r w:rsidR="004C4322" w:rsidRPr="00CF115E">
        <w:t xml:space="preserve"> the environment. </w:t>
      </w:r>
      <w:r w:rsidR="00EF7C69" w:rsidRPr="00CF115E">
        <w:t xml:space="preserve">Simultaneously, the Earth observation industry is </w:t>
      </w:r>
      <w:r w:rsidR="009955AF" w:rsidRPr="00CF115E">
        <w:t>constantly</w:t>
      </w:r>
      <w:r w:rsidR="00EF7C69" w:rsidRPr="00CF115E">
        <w:t xml:space="preserve"> growing</w:t>
      </w:r>
      <w:r w:rsidR="0059173A" w:rsidRPr="00CF115E">
        <w:t xml:space="preserve">. </w:t>
      </w:r>
      <w:r w:rsidR="003845BF" w:rsidRPr="00CF115E">
        <w:t>N</w:t>
      </w:r>
      <w:r w:rsidR="0059173A" w:rsidRPr="00CF115E">
        <w:t xml:space="preserve">ew data platforms are being developed to receive </w:t>
      </w:r>
      <w:r w:rsidR="009B53E1" w:rsidRPr="00CF115E">
        <w:t xml:space="preserve">and </w:t>
      </w:r>
      <w:r w:rsidR="0059173A" w:rsidRPr="00CF115E">
        <w:t xml:space="preserve">process the </w:t>
      </w:r>
      <w:r w:rsidR="009B53E1" w:rsidRPr="00CF115E">
        <w:t>huge</w:t>
      </w:r>
      <w:r w:rsidR="0059173A" w:rsidRPr="00CF115E">
        <w:t xml:space="preserve"> </w:t>
      </w:r>
      <w:r w:rsidR="00D96F41" w:rsidRPr="00CF115E">
        <w:t>amount</w:t>
      </w:r>
      <w:r w:rsidR="0059173A" w:rsidRPr="00CF115E">
        <w:t xml:space="preserve"> of satellite data collected from the Sentinels </w:t>
      </w:r>
      <w:r w:rsidR="009B53E1" w:rsidRPr="00CF115E">
        <w:t xml:space="preserve">- </w:t>
      </w:r>
      <w:r w:rsidR="0059173A" w:rsidRPr="00CF115E">
        <w:t xml:space="preserve">and other contributing </w:t>
      </w:r>
      <w:r w:rsidR="009F4026">
        <w:t>missions</w:t>
      </w:r>
      <w:bookmarkStart w:id="3" w:name="_GoBack"/>
      <w:bookmarkEnd w:id="3"/>
      <w:r w:rsidR="0059173A" w:rsidRPr="00CF115E">
        <w:t xml:space="preserve">. These data platforms are established on the cloud and work with Artificial Intelligence </w:t>
      </w:r>
      <w:r w:rsidR="003845BF" w:rsidRPr="00CF115E">
        <w:t xml:space="preserve">(AI) </w:t>
      </w:r>
      <w:r w:rsidR="0059173A" w:rsidRPr="00CF115E">
        <w:t>and Machine Learning</w:t>
      </w:r>
      <w:r w:rsidR="00E33958" w:rsidRPr="00CF115E">
        <w:t>,</w:t>
      </w:r>
      <w:r w:rsidR="0059173A" w:rsidRPr="00CF115E">
        <w:t xml:space="preserve"> enabling the development of new applications in the EO sector.</w:t>
      </w:r>
    </w:p>
    <w:p w14:paraId="40558D91" w14:textId="32D74021" w:rsidR="00542DD8" w:rsidRPr="00CF115E" w:rsidRDefault="004E58DB" w:rsidP="00C92F51">
      <w:r w:rsidRPr="00CF115E">
        <w:rPr>
          <w:noProof/>
          <w:lang w:eastAsia="en-GB"/>
        </w:rPr>
        <w:drawing>
          <wp:anchor distT="0" distB="0" distL="114300" distR="114300" simplePos="0" relativeHeight="251657216" behindDoc="1" locked="0" layoutInCell="1" allowOverlap="1" wp14:anchorId="08CFE7C7" wp14:editId="750B8D69">
            <wp:simplePos x="0" y="0"/>
            <wp:positionH relativeFrom="column">
              <wp:posOffset>1633855</wp:posOffset>
            </wp:positionH>
            <wp:positionV relativeFrom="paragraph">
              <wp:posOffset>21590</wp:posOffset>
            </wp:positionV>
            <wp:extent cx="4048125" cy="1213097"/>
            <wp:effectExtent l="0" t="0" r="0" b="6350"/>
            <wp:wrapTight wrapText="bothSides">
              <wp:wrapPolygon edited="0">
                <wp:start x="0" y="0"/>
                <wp:lineTo x="0" y="21374"/>
                <wp:lineTo x="21448" y="21374"/>
                <wp:lineTo x="2144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1213097"/>
                    </a:xfrm>
                    <a:prstGeom prst="rect">
                      <a:avLst/>
                    </a:prstGeom>
                    <a:noFill/>
                    <a:ln>
                      <a:noFill/>
                    </a:ln>
                  </pic:spPr>
                </pic:pic>
              </a:graphicData>
            </a:graphic>
          </wp:anchor>
        </w:drawing>
      </w:r>
      <w:r w:rsidR="00676462" w:rsidRPr="00CF115E">
        <w:t xml:space="preserve">The Copernicus Masters </w:t>
      </w:r>
      <w:r w:rsidR="003845BF" w:rsidRPr="00CF115E">
        <w:t>2019 –</w:t>
      </w:r>
      <w:r w:rsidR="00676462" w:rsidRPr="00CF115E">
        <w:t xml:space="preserve"> Europe’s leading innovation competition for </w:t>
      </w:r>
      <w:r w:rsidR="002F0E67" w:rsidRPr="00CF115E">
        <w:t>Earth observation (EO)</w:t>
      </w:r>
      <w:r w:rsidR="00676462" w:rsidRPr="00CF115E">
        <w:t xml:space="preserve"> – is </w:t>
      </w:r>
      <w:r w:rsidR="00D81338" w:rsidRPr="00CF115E">
        <w:t xml:space="preserve">searching for </w:t>
      </w:r>
      <w:r w:rsidR="00EF5B69" w:rsidRPr="00CF115E">
        <w:t xml:space="preserve">such </w:t>
      </w:r>
      <w:r w:rsidR="00676462" w:rsidRPr="00CF115E">
        <w:t xml:space="preserve">outstanding </w:t>
      </w:r>
      <w:r w:rsidR="003845BF" w:rsidRPr="00CF115E">
        <w:t>applications, s</w:t>
      </w:r>
      <w:r w:rsidR="0059173A" w:rsidRPr="00CF115E">
        <w:t>olutions</w:t>
      </w:r>
      <w:r w:rsidR="00676462" w:rsidRPr="00CF115E">
        <w:t xml:space="preserve">, and business </w:t>
      </w:r>
      <w:r w:rsidR="00052039" w:rsidRPr="00CF115E">
        <w:t>concepts</w:t>
      </w:r>
      <w:r w:rsidR="00316FEE" w:rsidRPr="00CF115E">
        <w:t xml:space="preserve"> from future-oriented SMEs, </w:t>
      </w:r>
      <w:proofErr w:type="spellStart"/>
      <w:r w:rsidR="00316FEE" w:rsidRPr="00CF115E">
        <w:t>startups</w:t>
      </w:r>
      <w:proofErr w:type="spellEnd"/>
      <w:r w:rsidR="00316FEE" w:rsidRPr="00CF115E">
        <w:t xml:space="preserve">, universities and individuals </w:t>
      </w:r>
      <w:r w:rsidR="00DE786D" w:rsidRPr="00CF115E">
        <w:t xml:space="preserve">in </w:t>
      </w:r>
      <w:r w:rsidR="00316FEE" w:rsidRPr="00CF115E">
        <w:t xml:space="preserve">the fields of business, research, and higher education. </w:t>
      </w:r>
    </w:p>
    <w:p w14:paraId="28A1ECF5" w14:textId="084DE8D3" w:rsidR="00281738" w:rsidRPr="00CF115E" w:rsidRDefault="00E04387" w:rsidP="00C92F51">
      <w:r w:rsidRPr="00CF115E">
        <w:t xml:space="preserve">From 1 April to 30 June, participants </w:t>
      </w:r>
      <w:r w:rsidR="00E33958" w:rsidRPr="00CF115E">
        <w:t xml:space="preserve">in </w:t>
      </w:r>
      <w:r w:rsidRPr="00CF115E">
        <w:t xml:space="preserve">the Copernicus </w:t>
      </w:r>
      <w:r w:rsidR="002D0581" w:rsidRPr="00CF115E">
        <w:t xml:space="preserve">Masters </w:t>
      </w:r>
      <w:r w:rsidR="009B53E1" w:rsidRPr="00CF115E">
        <w:t xml:space="preserve">2019 </w:t>
      </w:r>
      <w:r w:rsidRPr="00CF115E">
        <w:t>can</w:t>
      </w:r>
      <w:r w:rsidR="00676462" w:rsidRPr="00CF115E">
        <w:t xml:space="preserve"> </w:t>
      </w:r>
      <w:r w:rsidRPr="00CF115E">
        <w:t xml:space="preserve">submit their innovative </w:t>
      </w:r>
      <w:r w:rsidR="00903049" w:rsidRPr="00CF115E">
        <w:t>EO</w:t>
      </w:r>
      <w:r w:rsidRPr="00CF115E">
        <w:t xml:space="preserve"> </w:t>
      </w:r>
      <w:r w:rsidR="0059173A" w:rsidRPr="00CF115E">
        <w:t>solutions</w:t>
      </w:r>
      <w:r w:rsidRPr="00CF115E">
        <w:t xml:space="preserve"> to </w:t>
      </w:r>
      <w:r w:rsidR="0059173A" w:rsidRPr="00CF115E">
        <w:t>8</w:t>
      </w:r>
      <w:r w:rsidR="00AC3837" w:rsidRPr="00CF115E">
        <w:t xml:space="preserve"> </w:t>
      </w:r>
      <w:r w:rsidR="00281738" w:rsidRPr="00CF115E">
        <w:t>challenges</w:t>
      </w:r>
      <w:r w:rsidR="009B53E1" w:rsidRPr="00CF115E">
        <w:t xml:space="preserve"> offered by the following world-class p</w:t>
      </w:r>
      <w:r w:rsidRPr="00CF115E">
        <w:t>artners</w:t>
      </w:r>
      <w:r w:rsidR="009B53E1" w:rsidRPr="00CF115E">
        <w:t xml:space="preserve">: </w:t>
      </w:r>
      <w:r w:rsidR="00542DD8" w:rsidRPr="00CF115E">
        <w:t xml:space="preserve">European Space Agency (ESA), the German Aerospace </w:t>
      </w:r>
      <w:proofErr w:type="spellStart"/>
      <w:r w:rsidR="00542DD8" w:rsidRPr="00CF115E">
        <w:t>Center</w:t>
      </w:r>
      <w:proofErr w:type="spellEnd"/>
      <w:r w:rsidR="00542DD8" w:rsidRPr="00CF115E">
        <w:t xml:space="preserve"> (DLR), </w:t>
      </w:r>
      <w:proofErr w:type="spellStart"/>
      <w:r w:rsidR="0059173A" w:rsidRPr="00CF115E">
        <w:t>Astrosat</w:t>
      </w:r>
      <w:proofErr w:type="spellEnd"/>
      <w:r w:rsidR="0059173A" w:rsidRPr="00CF115E">
        <w:t xml:space="preserve">, </w:t>
      </w:r>
      <w:r w:rsidR="00542DD8" w:rsidRPr="00CF115E">
        <w:t xml:space="preserve">Planet, </w:t>
      </w:r>
      <w:proofErr w:type="spellStart"/>
      <w:r w:rsidRPr="00CF115E">
        <w:t>BayWa</w:t>
      </w:r>
      <w:proofErr w:type="spellEnd"/>
      <w:r w:rsidRPr="00CF115E">
        <w:t xml:space="preserve">, </w:t>
      </w:r>
      <w:r w:rsidR="00E33958" w:rsidRPr="00CF115E">
        <w:t xml:space="preserve">and </w:t>
      </w:r>
      <w:r w:rsidRPr="00CF115E">
        <w:t>Airbus</w:t>
      </w:r>
      <w:r w:rsidR="0059173A" w:rsidRPr="00CF115E">
        <w:t xml:space="preserve"> together with </w:t>
      </w:r>
      <w:proofErr w:type="spellStart"/>
      <w:r w:rsidR="0059173A" w:rsidRPr="00CF115E">
        <w:t>sobloo</w:t>
      </w:r>
      <w:proofErr w:type="spellEnd"/>
      <w:r w:rsidRPr="00CF115E">
        <w:t xml:space="preserve"> </w:t>
      </w:r>
      <w:r w:rsidR="00542DD8" w:rsidRPr="00CF115E">
        <w:t>and the German Federal Ministry of Transport and Digital Infrastructure</w:t>
      </w:r>
      <w:r w:rsidRPr="00CF115E">
        <w:t xml:space="preserve"> (BMVI)</w:t>
      </w:r>
      <w:r w:rsidR="00281738" w:rsidRPr="00CF115E">
        <w:t xml:space="preserve">. </w:t>
      </w:r>
    </w:p>
    <w:p w14:paraId="449E12F5" w14:textId="2489229E" w:rsidR="00CF48A1" w:rsidRPr="00CF115E" w:rsidRDefault="00E33958" w:rsidP="00E231AE">
      <w:r w:rsidRPr="00CF115E">
        <w:t>“</w:t>
      </w:r>
      <w:r w:rsidR="00E231AE" w:rsidRPr="00CF115E">
        <w:t xml:space="preserve">The Copernicus Masters </w:t>
      </w:r>
      <w:r w:rsidR="003845BF" w:rsidRPr="00CF115E">
        <w:t>is the</w:t>
      </w:r>
      <w:r w:rsidR="00E231AE" w:rsidRPr="00CF115E">
        <w:t xml:space="preserve"> </w:t>
      </w:r>
      <w:r w:rsidR="0060667A" w:rsidRPr="00CF115E">
        <w:t>innovative</w:t>
      </w:r>
      <w:r w:rsidR="00E231AE" w:rsidRPr="00CF115E">
        <w:t xml:space="preserve"> driver for </w:t>
      </w:r>
      <w:r w:rsidR="0060667A" w:rsidRPr="00CF115E">
        <w:t>future-oriented</w:t>
      </w:r>
      <w:r w:rsidR="003845BF" w:rsidRPr="00CF115E">
        <w:t xml:space="preserve"> applications and business concepts using </w:t>
      </w:r>
      <w:r w:rsidR="00E231AE" w:rsidRPr="00CF115E">
        <w:t>Earth observation</w:t>
      </w:r>
      <w:r w:rsidR="003845BF" w:rsidRPr="00CF115E">
        <w:t xml:space="preserve"> data</w:t>
      </w:r>
      <w:r w:rsidR="00E231AE" w:rsidRPr="00CF115E">
        <w:t xml:space="preserve">. </w:t>
      </w:r>
      <w:r w:rsidR="00133704" w:rsidRPr="00CF115E">
        <w:t>This creates socio-economic benefits through public services all over Europe. Besides, it supports business ventures and high-tech jobs in Europe</w:t>
      </w:r>
      <w:r w:rsidRPr="00CF115E">
        <w:t>’</w:t>
      </w:r>
      <w:r w:rsidR="00133704" w:rsidRPr="00CF115E">
        <w:t>s digital economy</w:t>
      </w:r>
      <w:r w:rsidRPr="00CF115E">
        <w:t>,”</w:t>
      </w:r>
      <w:r w:rsidR="00E231AE" w:rsidRPr="00CF115E">
        <w:t xml:space="preserve"> states Josef </w:t>
      </w:r>
      <w:proofErr w:type="spellStart"/>
      <w:r w:rsidR="00E231AE" w:rsidRPr="00CF115E">
        <w:t>Aschbacher</w:t>
      </w:r>
      <w:proofErr w:type="spellEnd"/>
      <w:r w:rsidR="00E231AE" w:rsidRPr="00CF115E">
        <w:t xml:space="preserve">, Director of ESA’s Earth Observation Programmes. ESA </w:t>
      </w:r>
      <w:r w:rsidR="00E04387" w:rsidRPr="00CF115E">
        <w:t xml:space="preserve">is an </w:t>
      </w:r>
    </w:p>
    <w:p w14:paraId="57B2B0A0" w14:textId="77777777" w:rsidR="00CF48A1" w:rsidRPr="00CF115E" w:rsidRDefault="00CF48A1" w:rsidP="00E231AE"/>
    <w:p w14:paraId="4AC1DD9A" w14:textId="7F4A1273" w:rsidR="00E231AE" w:rsidRPr="00CF115E" w:rsidRDefault="00E04387" w:rsidP="00E231AE">
      <w:r w:rsidRPr="00CF115E">
        <w:t xml:space="preserve">initiating partner of the Copernicus Masters and </w:t>
      </w:r>
      <w:r w:rsidR="00423E15" w:rsidRPr="00CF115E">
        <w:t>has set a challenge for participants every year</w:t>
      </w:r>
      <w:r w:rsidR="00E231AE" w:rsidRPr="00CF115E">
        <w:t xml:space="preserve"> since </w:t>
      </w:r>
      <w:r w:rsidR="00423E15" w:rsidRPr="00CF115E">
        <w:t>2011</w:t>
      </w:r>
      <w:r w:rsidR="00E231AE" w:rsidRPr="00CF115E">
        <w:t xml:space="preserve">. </w:t>
      </w:r>
    </w:p>
    <w:p w14:paraId="57ED2BDC" w14:textId="793F87CF" w:rsidR="00903049" w:rsidRPr="00CF115E" w:rsidRDefault="005E1791" w:rsidP="00C92F51">
      <w:r w:rsidRPr="00CF115E">
        <w:t>Participants can demonstrate their innovative use of Earth observation data</w:t>
      </w:r>
      <w:r w:rsidR="00423E15" w:rsidRPr="00CF115E">
        <w:t xml:space="preserve"> across a wide variety of </w:t>
      </w:r>
      <w:r w:rsidR="00903049" w:rsidRPr="00CF115E">
        <w:t>c</w:t>
      </w:r>
      <w:r w:rsidR="00281738" w:rsidRPr="00CF115E">
        <w:t>hallenge topics</w:t>
      </w:r>
      <w:r w:rsidR="00423E15" w:rsidRPr="00CF115E">
        <w:t>,</w:t>
      </w:r>
      <w:r w:rsidR="00281738" w:rsidRPr="00CF115E">
        <w:t xml:space="preserve"> includ</w:t>
      </w:r>
      <w:r w:rsidR="00423E15" w:rsidRPr="00CF115E">
        <w:t xml:space="preserve">ing </w:t>
      </w:r>
      <w:r w:rsidRPr="00CF115E">
        <w:t xml:space="preserve">the </w:t>
      </w:r>
      <w:r w:rsidR="00281738" w:rsidRPr="00CF115E">
        <w:t xml:space="preserve">fields of </w:t>
      </w:r>
      <w:r w:rsidR="0060667A" w:rsidRPr="00CF115E">
        <w:t xml:space="preserve">future EO, </w:t>
      </w:r>
      <w:r w:rsidR="002D0581" w:rsidRPr="00CF115E">
        <w:t xml:space="preserve">Artificial Intelligence (AI), machine learning, </w:t>
      </w:r>
      <w:r w:rsidR="00281738" w:rsidRPr="00CF115E">
        <w:t>energy,</w:t>
      </w:r>
      <w:r w:rsidR="00423E15" w:rsidRPr="00CF115E">
        <w:t xml:space="preserve"> health</w:t>
      </w:r>
      <w:r w:rsidR="00281738" w:rsidRPr="00CF115E">
        <w:t>, sustainable living,</w:t>
      </w:r>
      <w:r w:rsidR="00423E15" w:rsidRPr="00CF115E">
        <w:t xml:space="preserve"> smart farming,</w:t>
      </w:r>
      <w:r w:rsidR="00281738" w:rsidRPr="00CF115E">
        <w:t xml:space="preserve"> </w:t>
      </w:r>
      <w:r w:rsidR="00E33958" w:rsidRPr="00CF115E">
        <w:t xml:space="preserve">and </w:t>
      </w:r>
      <w:r w:rsidR="00281738" w:rsidRPr="00CF115E">
        <w:t xml:space="preserve">digital transportation, </w:t>
      </w:r>
      <w:r w:rsidR="002D0581" w:rsidRPr="00CF115E">
        <w:t>as well as</w:t>
      </w:r>
      <w:r w:rsidR="00281738" w:rsidRPr="00CF115E">
        <w:t xml:space="preserve"> </w:t>
      </w:r>
      <w:r w:rsidR="0060667A" w:rsidRPr="00CF115E">
        <w:t>maritime, defence &amp; security</w:t>
      </w:r>
      <w:r w:rsidR="00281738" w:rsidRPr="00CF115E">
        <w:t>.</w:t>
      </w:r>
      <w:r w:rsidR="002D0581" w:rsidRPr="00CF115E">
        <w:t xml:space="preserve"> </w:t>
      </w:r>
    </w:p>
    <w:p w14:paraId="3190AC77" w14:textId="299BD2DA" w:rsidR="00F566D8" w:rsidRPr="00CF115E" w:rsidRDefault="00F566D8" w:rsidP="00F566D8">
      <w:bookmarkStart w:id="4" w:name="_Hlk508796462"/>
      <w:r w:rsidRPr="00CF115E">
        <w:t>“Since 2011, the Copernicus Masters competition has evolved into the leading innovation platform for promoting user uptake of Earth observation data in a commercial, societal and sustainable context. Each year, it showcases new solutions and trends, serving as an integral part of an international EO innovation network,</w:t>
      </w:r>
      <w:r w:rsidR="00E33958" w:rsidRPr="00CF115E">
        <w:t>”</w:t>
      </w:r>
      <w:r w:rsidRPr="00CF115E">
        <w:t xml:space="preserve"> adds Thorsten Rudolph, Managing Director of AZO, the competition organiser. </w:t>
      </w:r>
    </w:p>
    <w:bookmarkEnd w:id="4"/>
    <w:p w14:paraId="791E7FCE" w14:textId="32950ABF" w:rsidR="00676462" w:rsidRPr="00CF115E" w:rsidRDefault="005E1791" w:rsidP="00C92F51">
      <w:r w:rsidRPr="00CF115E">
        <w:t xml:space="preserve">Together </w:t>
      </w:r>
      <w:r w:rsidR="00A41E55" w:rsidRPr="00CF115E">
        <w:t xml:space="preserve">with cash prizes, </w:t>
      </w:r>
      <w:r w:rsidR="00B43480" w:rsidRPr="00CF115E">
        <w:t xml:space="preserve">challenge </w:t>
      </w:r>
      <w:r w:rsidR="00A41E55" w:rsidRPr="00CF115E">
        <w:t>winners will receive access to an international network</w:t>
      </w:r>
      <w:r w:rsidRPr="00CF115E">
        <w:t xml:space="preserve"> of leading Earth observation organisations</w:t>
      </w:r>
      <w:r w:rsidR="00A41E55" w:rsidRPr="00CF115E">
        <w:t xml:space="preserve">, </w:t>
      </w:r>
      <w:r w:rsidRPr="00CF115E">
        <w:t xml:space="preserve">substantial satellite </w:t>
      </w:r>
      <w:r w:rsidR="00A41E55" w:rsidRPr="00CF115E">
        <w:t>data</w:t>
      </w:r>
      <w:r w:rsidRPr="00CF115E">
        <w:t xml:space="preserve"> quotas</w:t>
      </w:r>
      <w:r w:rsidR="00A41E55" w:rsidRPr="00CF115E">
        <w:t xml:space="preserve">, and </w:t>
      </w:r>
      <w:r w:rsidRPr="00CF115E">
        <w:t xml:space="preserve">business development </w:t>
      </w:r>
      <w:r w:rsidR="00A41E55" w:rsidRPr="00CF115E">
        <w:t xml:space="preserve">support worth more than EUR </w:t>
      </w:r>
      <w:r w:rsidR="009B53E1" w:rsidRPr="00CF115E">
        <w:t>450</w:t>
      </w:r>
      <w:r w:rsidR="00A41E55" w:rsidRPr="00CF115E">
        <w:t>,000 in total.</w:t>
      </w:r>
      <w:r w:rsidR="00E33958" w:rsidRPr="00CF115E">
        <w:t xml:space="preserve"> T</w:t>
      </w:r>
      <w:r w:rsidR="00281738" w:rsidRPr="00CF115E">
        <w:t xml:space="preserve">he </w:t>
      </w:r>
      <w:r w:rsidR="007E4C71" w:rsidRPr="00CF115E">
        <w:t>O</w:t>
      </w:r>
      <w:r w:rsidR="00281738" w:rsidRPr="00CF115E">
        <w:t xml:space="preserve">verall </w:t>
      </w:r>
      <w:r w:rsidR="007E4C71" w:rsidRPr="00CF115E">
        <w:t>W</w:t>
      </w:r>
      <w:r w:rsidR="00281738" w:rsidRPr="00CF115E">
        <w:t xml:space="preserve">inner </w:t>
      </w:r>
      <w:r w:rsidR="007B4A13" w:rsidRPr="00CF115E">
        <w:t>will receive an additional cash prize of EUR 10,000.</w:t>
      </w:r>
    </w:p>
    <w:p w14:paraId="0756D8D3" w14:textId="4A30B3CF" w:rsidR="00542DD8" w:rsidRPr="00CF115E" w:rsidRDefault="00542DD8" w:rsidP="00542DD8">
      <w:r w:rsidRPr="00CF115E">
        <w:t xml:space="preserve">For </w:t>
      </w:r>
      <w:r w:rsidR="00E231AE" w:rsidRPr="00CF115E">
        <w:t>more</w:t>
      </w:r>
      <w:r w:rsidRPr="00CF115E">
        <w:t xml:space="preserve"> details o</w:t>
      </w:r>
      <w:r w:rsidR="00E231AE" w:rsidRPr="00CF115E">
        <w:t xml:space="preserve">n this year's </w:t>
      </w:r>
      <w:r w:rsidR="00034D36" w:rsidRPr="00CF115E">
        <w:t xml:space="preserve">challenges, </w:t>
      </w:r>
      <w:r w:rsidR="00E231AE" w:rsidRPr="00CF115E">
        <w:t>prizes,</w:t>
      </w:r>
      <w:r w:rsidR="00034D36" w:rsidRPr="00CF115E">
        <w:t xml:space="preserve"> and</w:t>
      </w:r>
      <w:r w:rsidR="00E231AE" w:rsidRPr="00CF115E">
        <w:t xml:space="preserve"> partners</w:t>
      </w:r>
      <w:r w:rsidRPr="00CF115E">
        <w:t xml:space="preserve">, please visit </w:t>
      </w:r>
      <w:hyperlink r:id="rId9" w:history="1">
        <w:r w:rsidR="00A41E55" w:rsidRPr="00CF115E">
          <w:rPr>
            <w:rStyle w:val="Hyperlink"/>
          </w:rPr>
          <w:t>www.copernicus-masters.com</w:t>
        </w:r>
      </w:hyperlink>
      <w:r w:rsidRPr="00CF115E">
        <w:t xml:space="preserve">. </w:t>
      </w:r>
      <w:r w:rsidR="00A25FFC" w:rsidRPr="00CF115E">
        <w:t xml:space="preserve">For more information, please see </w:t>
      </w:r>
      <w:hyperlink r:id="rId10" w:history="1">
        <w:r w:rsidR="00A25FFC" w:rsidRPr="00CF115E">
          <w:rPr>
            <w:rStyle w:val="Hyperlink"/>
          </w:rPr>
          <w:t>space-of-innovation.com</w:t>
        </w:r>
      </w:hyperlink>
      <w:r w:rsidR="00A25FFC" w:rsidRPr="00CF115E">
        <w:t>.</w:t>
      </w:r>
      <w:r w:rsidR="00EE4574" w:rsidRPr="00CF115E">
        <w:t xml:space="preserve"> </w:t>
      </w:r>
      <w:r w:rsidRPr="00CF115E">
        <w:t>Additional information on the Copernicus programme is available at:</w:t>
      </w:r>
      <w:r w:rsidR="00A41E55" w:rsidRPr="00CF115E">
        <w:t xml:space="preserve"> </w:t>
      </w:r>
      <w:hyperlink r:id="rId11" w:history="1">
        <w:r w:rsidR="00A41E55" w:rsidRPr="00CF115E">
          <w:rPr>
            <w:rStyle w:val="Hyperlink"/>
          </w:rPr>
          <w:t>www.esa.int/copernicus</w:t>
        </w:r>
      </w:hyperlink>
      <w:r w:rsidR="00A41E55" w:rsidRPr="00CF115E">
        <w:t xml:space="preserve"> and </w:t>
      </w:r>
      <w:hyperlink r:id="rId12" w:history="1">
        <w:r w:rsidR="00A41E55" w:rsidRPr="00CF115E">
          <w:rPr>
            <w:rStyle w:val="Hyperlink"/>
          </w:rPr>
          <w:t>www.copernicus.eu</w:t>
        </w:r>
      </w:hyperlink>
      <w:r w:rsidRPr="00CF115E">
        <w:t>.</w:t>
      </w:r>
    </w:p>
    <w:p w14:paraId="78A19D7F" w14:textId="56088558" w:rsidR="004E58DB" w:rsidRPr="00CF115E" w:rsidRDefault="004E58DB"/>
    <w:p w14:paraId="550252CD" w14:textId="2320B6EE" w:rsidR="00EE4574" w:rsidRPr="00CF115E" w:rsidRDefault="00EE4574" w:rsidP="00A41E55">
      <w:pPr>
        <w:spacing w:after="100"/>
        <w:rPr>
          <w:rFonts w:ascii="Calibri" w:hAnsi="Calibri"/>
          <w:b/>
          <w:sz w:val="20"/>
        </w:rPr>
      </w:pPr>
      <w:bookmarkStart w:id="5" w:name="_Hlk493680433"/>
      <w:r w:rsidRPr="00CF115E">
        <w:rPr>
          <w:rFonts w:ascii="Calibri" w:hAnsi="Calibri"/>
          <w:b/>
          <w:sz w:val="20"/>
        </w:rPr>
        <w:t xml:space="preserve">About </w:t>
      </w:r>
      <w:r w:rsidR="00881C41" w:rsidRPr="00CF115E">
        <w:rPr>
          <w:rFonts w:ascii="Calibri" w:hAnsi="Calibri"/>
          <w:b/>
          <w:sz w:val="20"/>
        </w:rPr>
        <w:t xml:space="preserve">the </w:t>
      </w:r>
      <w:r w:rsidRPr="00CF115E">
        <w:rPr>
          <w:rFonts w:ascii="Calibri" w:hAnsi="Calibri"/>
          <w:b/>
          <w:sz w:val="20"/>
        </w:rPr>
        <w:t>Copernicus Masters</w:t>
      </w:r>
    </w:p>
    <w:p w14:paraId="27ECF786" w14:textId="496EF074" w:rsidR="00EE4574" w:rsidRPr="00CF115E" w:rsidRDefault="00EE4574" w:rsidP="00A41E55">
      <w:pPr>
        <w:spacing w:after="100"/>
        <w:rPr>
          <w:rFonts w:ascii="Calibri" w:hAnsi="Calibri"/>
          <w:sz w:val="20"/>
        </w:rPr>
      </w:pPr>
      <w:r w:rsidRPr="00CF115E">
        <w:rPr>
          <w:rFonts w:ascii="Calibri" w:hAnsi="Calibri"/>
          <w:sz w:val="20"/>
        </w:rPr>
        <w:t xml:space="preserve">AZO Anwendungszentrum GmbH Oberpfaffenhofen launched the Copernicus Masters in 2011 on behalf of the European Space Agency (ESA) and with the strong support of world-class partners. The Copernicus Masters is an international competition with the objective to drive Copernicus User Uptake of Earth observation (EO) data and thus respective business cases. With partners such as European Space Agency (ESA), the European Commission (EC), the German Aerospace </w:t>
      </w:r>
      <w:proofErr w:type="spellStart"/>
      <w:r w:rsidRPr="00CF115E">
        <w:rPr>
          <w:rFonts w:ascii="Calibri" w:hAnsi="Calibri"/>
          <w:sz w:val="20"/>
        </w:rPr>
        <w:t>Center</w:t>
      </w:r>
      <w:proofErr w:type="spellEnd"/>
      <w:r w:rsidRPr="00CF115E">
        <w:rPr>
          <w:rFonts w:ascii="Calibri" w:hAnsi="Calibri"/>
          <w:sz w:val="20"/>
        </w:rPr>
        <w:t xml:space="preserve"> (DLR), CGI, Planet, </w:t>
      </w:r>
      <w:proofErr w:type="spellStart"/>
      <w:r w:rsidRPr="00CF115E">
        <w:rPr>
          <w:rFonts w:ascii="Calibri" w:hAnsi="Calibri"/>
          <w:sz w:val="20"/>
        </w:rPr>
        <w:t>BayWa</w:t>
      </w:r>
      <w:proofErr w:type="spellEnd"/>
      <w:r w:rsidRPr="00CF115E">
        <w:rPr>
          <w:rFonts w:ascii="Calibri" w:hAnsi="Calibri"/>
          <w:sz w:val="20"/>
        </w:rPr>
        <w:t xml:space="preserve"> AG, Stevenson </w:t>
      </w:r>
      <w:proofErr w:type="spellStart"/>
      <w:r w:rsidRPr="00CF115E">
        <w:rPr>
          <w:rFonts w:ascii="Calibri" w:hAnsi="Calibri"/>
          <w:sz w:val="20"/>
        </w:rPr>
        <w:t>Astrosat</w:t>
      </w:r>
      <w:proofErr w:type="spellEnd"/>
      <w:r w:rsidRPr="00CF115E">
        <w:rPr>
          <w:rFonts w:ascii="Calibri" w:hAnsi="Calibri"/>
          <w:sz w:val="20"/>
        </w:rPr>
        <w:t xml:space="preserve"> Ltd., Airbus, and the German Federal Ministry of Transport and Digital Infrastructure (BMVI), the competition awards prizes to innovative solutions for business and society. With the expansion of the Copernicus Space Component every year, new prize categories enable solutions that tackle global challenges. For more information </w:t>
      </w:r>
      <w:hyperlink r:id="rId13" w:history="1">
        <w:r w:rsidRPr="00CF115E">
          <w:rPr>
            <w:rStyle w:val="Hyperlink"/>
            <w:rFonts w:ascii="Calibri" w:hAnsi="Calibri"/>
            <w:sz w:val="20"/>
          </w:rPr>
          <w:t>www.copernicus-masters.com</w:t>
        </w:r>
      </w:hyperlink>
      <w:r w:rsidRPr="00CF115E">
        <w:rPr>
          <w:rFonts w:ascii="Calibri" w:hAnsi="Calibri"/>
          <w:sz w:val="20"/>
        </w:rPr>
        <w:t>.</w:t>
      </w:r>
    </w:p>
    <w:p w14:paraId="400B6D54" w14:textId="77777777" w:rsidR="00EE4574" w:rsidRPr="00CF115E" w:rsidRDefault="00EE4574" w:rsidP="00A41E55">
      <w:pPr>
        <w:spacing w:after="100"/>
        <w:rPr>
          <w:rFonts w:ascii="Calibri" w:hAnsi="Calibri"/>
          <w:sz w:val="20"/>
        </w:rPr>
      </w:pPr>
    </w:p>
    <w:p w14:paraId="6C0058D0" w14:textId="6C535C21" w:rsidR="00A41E55" w:rsidRPr="00CF115E" w:rsidRDefault="00A41E55" w:rsidP="00A41E55">
      <w:pPr>
        <w:spacing w:after="100"/>
        <w:rPr>
          <w:rFonts w:ascii="Calibri" w:hAnsi="Calibri"/>
          <w:b/>
          <w:sz w:val="20"/>
        </w:rPr>
      </w:pPr>
      <w:r w:rsidRPr="00CF115E">
        <w:rPr>
          <w:rFonts w:ascii="Calibri" w:hAnsi="Calibri"/>
          <w:b/>
          <w:sz w:val="20"/>
        </w:rPr>
        <w:t>About AZO – Your Partner in Competition &amp; Innovation</w:t>
      </w:r>
    </w:p>
    <w:bookmarkEnd w:id="5"/>
    <w:p w14:paraId="0D535786" w14:textId="0B621C46" w:rsidR="00784294" w:rsidRDefault="003145AC" w:rsidP="00903049">
      <w:pPr>
        <w:spacing w:after="0"/>
        <w:rPr>
          <w:rFonts w:ascii="Calibri" w:hAnsi="Calibri"/>
          <w:sz w:val="20"/>
          <w:u w:val="single"/>
        </w:rPr>
      </w:pPr>
      <w:r w:rsidRPr="00CF115E">
        <w:rPr>
          <w:rFonts w:ascii="Calibri" w:hAnsi="Calibri"/>
          <w:sz w:val="20"/>
        </w:rPr>
        <w:t xml:space="preserve">AZO Anwendungszentrum GmbH Oberpfaffenhofen is an international networking and branding company initiating the most important space-related innovation competitions with more than 15,000 participants, over 200 industrial &amp; public - and 400 international stakeholders. The Masters Series, presented by AZO consists of the </w:t>
      </w:r>
      <w:hyperlink r:id="rId14" w:history="1">
        <w:r w:rsidRPr="00CF115E">
          <w:rPr>
            <w:rStyle w:val="Hyperlink"/>
            <w:rFonts w:ascii="Calibri" w:hAnsi="Calibri"/>
            <w:sz w:val="20"/>
          </w:rPr>
          <w:t>Galileo Masters</w:t>
        </w:r>
      </w:hyperlink>
      <w:r w:rsidRPr="00CF115E">
        <w:rPr>
          <w:rFonts w:ascii="Calibri" w:hAnsi="Calibri"/>
          <w:sz w:val="20"/>
        </w:rPr>
        <w:t xml:space="preserve">, </w:t>
      </w:r>
      <w:hyperlink r:id="rId15" w:history="1">
        <w:r w:rsidRPr="00CF115E">
          <w:rPr>
            <w:rStyle w:val="Hyperlink"/>
            <w:rFonts w:ascii="Calibri" w:hAnsi="Calibri"/>
            <w:sz w:val="20"/>
          </w:rPr>
          <w:t>Copernicus Masters</w:t>
        </w:r>
      </w:hyperlink>
      <w:r w:rsidRPr="00CF115E">
        <w:rPr>
          <w:rFonts w:ascii="Calibri" w:hAnsi="Calibri"/>
          <w:sz w:val="20"/>
        </w:rPr>
        <w:t xml:space="preserve">, </w:t>
      </w:r>
      <w:hyperlink r:id="rId16" w:history="1">
        <w:r w:rsidRPr="00CF115E">
          <w:rPr>
            <w:rStyle w:val="Hyperlink"/>
            <w:rFonts w:ascii="Calibri" w:hAnsi="Calibri"/>
            <w:sz w:val="20"/>
          </w:rPr>
          <w:t>Space Exploration Masters</w:t>
        </w:r>
      </w:hyperlink>
      <w:r w:rsidRPr="00CF115E">
        <w:rPr>
          <w:rFonts w:ascii="Calibri" w:hAnsi="Calibri"/>
          <w:sz w:val="20"/>
        </w:rPr>
        <w:t xml:space="preserve">, and </w:t>
      </w:r>
      <w:hyperlink r:id="rId17" w:history="1">
        <w:r w:rsidRPr="00CF115E">
          <w:rPr>
            <w:rStyle w:val="Hyperlink"/>
            <w:rFonts w:ascii="Calibri" w:hAnsi="Calibri"/>
            <w:sz w:val="20"/>
          </w:rPr>
          <w:t>INNOspace Masters</w:t>
        </w:r>
      </w:hyperlink>
      <w:r w:rsidRPr="00CF115E">
        <w:rPr>
          <w:rFonts w:ascii="Calibri" w:hAnsi="Calibri"/>
          <w:sz w:val="20"/>
        </w:rPr>
        <w:t xml:space="preserve">. Additionally, AZO organises the </w:t>
      </w:r>
      <w:hyperlink r:id="rId18" w:history="1">
        <w:r w:rsidRPr="00CF115E">
          <w:rPr>
            <w:rStyle w:val="Hyperlink"/>
            <w:rFonts w:ascii="Calibri" w:hAnsi="Calibri"/>
            <w:sz w:val="20"/>
          </w:rPr>
          <w:t>Copernicus Hackathons</w:t>
        </w:r>
      </w:hyperlink>
      <w:r w:rsidRPr="00CF115E">
        <w:rPr>
          <w:rFonts w:ascii="Calibri" w:hAnsi="Calibri"/>
          <w:sz w:val="20"/>
          <w:u w:val="single"/>
        </w:rPr>
        <w:t xml:space="preserve"> </w:t>
      </w:r>
      <w:r w:rsidRPr="00CF115E">
        <w:rPr>
          <w:rFonts w:ascii="Calibri" w:hAnsi="Calibri"/>
          <w:sz w:val="20"/>
        </w:rPr>
        <w:t>by the European Commission.</w:t>
      </w:r>
      <w:r w:rsidRPr="00CF115E">
        <w:rPr>
          <w:rFonts w:ascii="Calibri" w:hAnsi="Calibri"/>
          <w:sz w:val="20"/>
          <w:u w:val="single"/>
        </w:rPr>
        <w:t xml:space="preserve"> </w:t>
      </w:r>
      <w:r w:rsidRPr="00CF115E">
        <w:rPr>
          <w:rFonts w:ascii="Calibri" w:hAnsi="Calibri"/>
          <w:sz w:val="20"/>
        </w:rPr>
        <w:t xml:space="preserve">AZO runs a very successful business angel network which invested more than EUR 50 million Venture Capital in 2018. Additionally, AZO manages it’s ESA Incubation Centre (ESA BIC) Bavaria. This incubation programme has supported more than 150 company foundations solely in Bavaria to date. For more information, please visit </w:t>
      </w:r>
      <w:hyperlink r:id="rId19" w:history="1">
        <w:r w:rsidRPr="00CF115E">
          <w:rPr>
            <w:rStyle w:val="Hyperlink"/>
            <w:rFonts w:ascii="Calibri" w:hAnsi="Calibri"/>
            <w:sz w:val="20"/>
          </w:rPr>
          <w:t>www.azo-space.com</w:t>
        </w:r>
      </w:hyperlink>
      <w:r w:rsidRPr="00CF115E">
        <w:rPr>
          <w:rFonts w:ascii="Calibri" w:hAnsi="Calibri"/>
          <w:sz w:val="20"/>
          <w:u w:val="single"/>
        </w:rPr>
        <w:t>.</w:t>
      </w:r>
    </w:p>
    <w:p w14:paraId="4DE358A2" w14:textId="25CC2954" w:rsidR="00CF115E" w:rsidRDefault="00CF115E" w:rsidP="00903049">
      <w:pPr>
        <w:spacing w:after="0"/>
        <w:rPr>
          <w:rFonts w:ascii="Calibri" w:hAnsi="Calibri"/>
          <w:color w:val="0000FF" w:themeColor="hyperlink"/>
          <w:sz w:val="20"/>
          <w:u w:val="single"/>
        </w:rPr>
      </w:pPr>
    </w:p>
    <w:p w14:paraId="245A3344" w14:textId="77777777" w:rsidR="00CF115E" w:rsidRDefault="00CF115E" w:rsidP="00903049">
      <w:pPr>
        <w:spacing w:after="0"/>
        <w:rPr>
          <w:rFonts w:ascii="Calibri" w:hAnsi="Calibri"/>
          <w:color w:val="0000FF" w:themeColor="hyperlink"/>
          <w:sz w:val="20"/>
          <w:u w:val="single"/>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36"/>
      </w:tblGrid>
      <w:tr w:rsidR="00E33958" w:rsidRPr="00C3003B" w14:paraId="61061A37" w14:textId="77777777" w:rsidTr="00FA2B41">
        <w:tc>
          <w:tcPr>
            <w:tcW w:w="4560" w:type="dxa"/>
          </w:tcPr>
          <w:p w14:paraId="72562C24" w14:textId="737466E8" w:rsidR="00784294" w:rsidRPr="00C3003B" w:rsidRDefault="00DD32B9" w:rsidP="00FA2B41">
            <w:pPr>
              <w:rPr>
                <w:rFonts w:asciiTheme="minorHAnsi" w:hAnsiTheme="minorHAnsi" w:cstheme="minorHAnsi"/>
                <w:b/>
                <w:sz w:val="18"/>
              </w:rPr>
            </w:pPr>
            <w:r>
              <w:rPr>
                <w:rFonts w:asciiTheme="minorHAnsi" w:hAnsiTheme="minorHAnsi" w:cstheme="minorHAnsi"/>
                <w:b/>
                <w:sz w:val="18"/>
              </w:rPr>
              <w:t>Press contact</w:t>
            </w:r>
            <w:r w:rsidR="00784294" w:rsidRPr="00C3003B">
              <w:rPr>
                <w:rFonts w:asciiTheme="minorHAnsi" w:hAnsiTheme="minorHAnsi" w:cstheme="minorHAnsi"/>
                <w:b/>
                <w:sz w:val="18"/>
              </w:rPr>
              <w:t>:</w:t>
            </w:r>
          </w:p>
        </w:tc>
        <w:tc>
          <w:tcPr>
            <w:tcW w:w="4536" w:type="dxa"/>
          </w:tcPr>
          <w:p w14:paraId="6EE84E05" w14:textId="77777777" w:rsidR="00784294" w:rsidRPr="00C3003B" w:rsidRDefault="00784294" w:rsidP="00FA2B41">
            <w:pPr>
              <w:rPr>
                <w:rFonts w:asciiTheme="minorHAnsi" w:hAnsiTheme="minorHAnsi" w:cstheme="minorHAnsi"/>
                <w:sz w:val="18"/>
              </w:rPr>
            </w:pPr>
            <w:r w:rsidRPr="00C3003B">
              <w:rPr>
                <w:rFonts w:asciiTheme="minorHAnsi" w:hAnsiTheme="minorHAnsi" w:cstheme="minorHAnsi"/>
                <w:sz w:val="18"/>
              </w:rPr>
              <w:t>AZO</w:t>
            </w:r>
          </w:p>
        </w:tc>
      </w:tr>
      <w:tr w:rsidR="00E33958" w:rsidRPr="00C3003B" w14:paraId="059686F3" w14:textId="77777777" w:rsidTr="00FA2B41">
        <w:tc>
          <w:tcPr>
            <w:tcW w:w="4560" w:type="dxa"/>
          </w:tcPr>
          <w:p w14:paraId="42288852" w14:textId="77777777" w:rsidR="00784294" w:rsidRPr="00C3003B" w:rsidRDefault="00784294" w:rsidP="00FA2B41">
            <w:pPr>
              <w:rPr>
                <w:rFonts w:asciiTheme="minorHAnsi" w:hAnsiTheme="minorHAnsi" w:cstheme="minorHAnsi"/>
                <w:sz w:val="18"/>
              </w:rPr>
            </w:pPr>
            <w:r w:rsidRPr="00C3003B">
              <w:rPr>
                <w:rFonts w:asciiTheme="minorHAnsi" w:hAnsiTheme="minorHAnsi" w:cstheme="minorHAnsi"/>
                <w:sz w:val="18"/>
              </w:rPr>
              <w:t>Regine Heue</w:t>
            </w:r>
          </w:p>
        </w:tc>
        <w:tc>
          <w:tcPr>
            <w:tcW w:w="4536" w:type="dxa"/>
          </w:tcPr>
          <w:p w14:paraId="2802918D" w14:textId="77777777" w:rsidR="00784294" w:rsidRPr="00C3003B" w:rsidRDefault="00784294" w:rsidP="00FA2B41">
            <w:pPr>
              <w:rPr>
                <w:rFonts w:asciiTheme="minorHAnsi" w:hAnsiTheme="minorHAnsi" w:cstheme="minorHAnsi"/>
                <w:sz w:val="18"/>
              </w:rPr>
            </w:pPr>
            <w:r w:rsidRPr="00C3003B">
              <w:rPr>
                <w:rFonts w:asciiTheme="minorHAnsi" w:hAnsiTheme="minorHAnsi" w:cstheme="minorHAnsi"/>
                <w:sz w:val="18"/>
              </w:rPr>
              <w:t xml:space="preserve">Anwendungszentrum GmbH Oberpfaffenhofen </w:t>
            </w:r>
          </w:p>
        </w:tc>
      </w:tr>
      <w:tr w:rsidR="00E33958" w:rsidRPr="00C3003B" w14:paraId="38D88A5E" w14:textId="77777777" w:rsidTr="00FA2B41">
        <w:tc>
          <w:tcPr>
            <w:tcW w:w="4560" w:type="dxa"/>
          </w:tcPr>
          <w:p w14:paraId="7AC3B8A5" w14:textId="77777777" w:rsidR="00784294" w:rsidRPr="00C3003B" w:rsidRDefault="00784294" w:rsidP="00FA2B41">
            <w:pPr>
              <w:rPr>
                <w:rFonts w:asciiTheme="minorHAnsi" w:hAnsiTheme="minorHAnsi" w:cstheme="minorHAnsi"/>
                <w:sz w:val="18"/>
              </w:rPr>
            </w:pPr>
            <w:r w:rsidRPr="00C3003B">
              <w:rPr>
                <w:rFonts w:asciiTheme="minorHAnsi" w:hAnsiTheme="minorHAnsi" w:cstheme="minorHAnsi"/>
                <w:sz w:val="18"/>
              </w:rPr>
              <w:t>Head of Marketing &amp; Communications</w:t>
            </w:r>
          </w:p>
        </w:tc>
        <w:tc>
          <w:tcPr>
            <w:tcW w:w="4536" w:type="dxa"/>
          </w:tcPr>
          <w:p w14:paraId="418F7DC3" w14:textId="77777777" w:rsidR="00784294" w:rsidRPr="00C3003B" w:rsidRDefault="00784294" w:rsidP="00FA2B41">
            <w:pPr>
              <w:rPr>
                <w:rFonts w:asciiTheme="minorHAnsi" w:hAnsiTheme="minorHAnsi" w:cstheme="minorHAnsi"/>
                <w:sz w:val="18"/>
              </w:rPr>
            </w:pPr>
            <w:proofErr w:type="spellStart"/>
            <w:r w:rsidRPr="00C3003B">
              <w:rPr>
                <w:rFonts w:asciiTheme="minorHAnsi" w:hAnsiTheme="minorHAnsi" w:cstheme="minorHAnsi"/>
                <w:sz w:val="18"/>
              </w:rPr>
              <w:t>Friedrichshafener</w:t>
            </w:r>
            <w:proofErr w:type="spellEnd"/>
            <w:r w:rsidRPr="00C3003B">
              <w:rPr>
                <w:rFonts w:asciiTheme="minorHAnsi" w:hAnsiTheme="minorHAnsi" w:cstheme="minorHAnsi"/>
                <w:sz w:val="18"/>
              </w:rPr>
              <w:t xml:space="preserve"> Str. 1</w:t>
            </w:r>
          </w:p>
        </w:tc>
      </w:tr>
      <w:tr w:rsidR="00E33958" w:rsidRPr="00C3003B" w14:paraId="31DEFDBE" w14:textId="77777777" w:rsidTr="00FA2B41">
        <w:tc>
          <w:tcPr>
            <w:tcW w:w="4560" w:type="dxa"/>
          </w:tcPr>
          <w:p w14:paraId="6640FA88" w14:textId="77777777" w:rsidR="00784294" w:rsidRPr="00C3003B" w:rsidRDefault="00784294" w:rsidP="00FA2B41">
            <w:pPr>
              <w:rPr>
                <w:rFonts w:asciiTheme="minorHAnsi" w:hAnsiTheme="minorHAnsi" w:cstheme="minorHAnsi"/>
                <w:sz w:val="18"/>
              </w:rPr>
            </w:pPr>
            <w:r w:rsidRPr="00C3003B">
              <w:rPr>
                <w:rFonts w:asciiTheme="minorHAnsi" w:hAnsiTheme="minorHAnsi" w:cstheme="minorHAnsi"/>
                <w:sz w:val="18"/>
              </w:rPr>
              <w:t>marketing@azo-space.com</w:t>
            </w:r>
          </w:p>
        </w:tc>
        <w:tc>
          <w:tcPr>
            <w:tcW w:w="4536" w:type="dxa"/>
          </w:tcPr>
          <w:p w14:paraId="65D8310F" w14:textId="2F7B14D3" w:rsidR="00784294" w:rsidRPr="00C3003B" w:rsidRDefault="00784294" w:rsidP="00FA2B41">
            <w:pPr>
              <w:rPr>
                <w:rFonts w:asciiTheme="minorHAnsi" w:hAnsiTheme="minorHAnsi" w:cstheme="minorHAnsi"/>
                <w:sz w:val="18"/>
              </w:rPr>
            </w:pPr>
            <w:r w:rsidRPr="00C3003B">
              <w:rPr>
                <w:rFonts w:asciiTheme="minorHAnsi" w:hAnsiTheme="minorHAnsi" w:cstheme="minorHAnsi"/>
                <w:sz w:val="18"/>
              </w:rPr>
              <w:t xml:space="preserve">82205 </w:t>
            </w:r>
            <w:proofErr w:type="spellStart"/>
            <w:r w:rsidRPr="00C3003B">
              <w:rPr>
                <w:rFonts w:asciiTheme="minorHAnsi" w:hAnsiTheme="minorHAnsi" w:cstheme="minorHAnsi"/>
                <w:sz w:val="18"/>
              </w:rPr>
              <w:t>Gilching</w:t>
            </w:r>
            <w:proofErr w:type="spellEnd"/>
            <w:r w:rsidR="004E58DB">
              <w:rPr>
                <w:rFonts w:asciiTheme="minorHAnsi" w:hAnsiTheme="minorHAnsi" w:cstheme="minorHAnsi"/>
                <w:sz w:val="18"/>
              </w:rPr>
              <w:t>/Oberpfaffenhofen</w:t>
            </w:r>
          </w:p>
        </w:tc>
      </w:tr>
    </w:tbl>
    <w:p w14:paraId="51AFDC84" w14:textId="77777777" w:rsidR="00784294" w:rsidRDefault="00784294" w:rsidP="00903049">
      <w:pPr>
        <w:spacing w:after="0"/>
      </w:pPr>
    </w:p>
    <w:p w14:paraId="64CAF80E" w14:textId="78C560DB" w:rsidR="005D637F" w:rsidRPr="00F35233" w:rsidRDefault="005D637F" w:rsidP="00D53704">
      <w:pPr>
        <w:rPr>
          <w:b/>
        </w:rPr>
      </w:pPr>
    </w:p>
    <w:sectPr w:rsidR="005D637F" w:rsidRPr="00F35233" w:rsidSect="00654799">
      <w:headerReference w:type="default" r:id="rId20"/>
      <w:footerReference w:type="default" r:id="rId21"/>
      <w:headerReference w:type="first" r:id="rId22"/>
      <w:pgSz w:w="11906" w:h="16838"/>
      <w:pgMar w:top="1985" w:right="1417" w:bottom="993" w:left="1417" w:header="708"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8DDA" w14:textId="77777777" w:rsidR="001B591D" w:rsidRDefault="001B591D" w:rsidP="005D4AA8">
      <w:pPr>
        <w:spacing w:after="0" w:line="240" w:lineRule="auto"/>
      </w:pPr>
      <w:r>
        <w:separator/>
      </w:r>
    </w:p>
  </w:endnote>
  <w:endnote w:type="continuationSeparator" w:id="0">
    <w:p w14:paraId="4428C147" w14:textId="77777777" w:rsidR="001B591D" w:rsidRDefault="001B591D" w:rsidP="005D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90EE" w14:textId="42A2AAE0" w:rsidR="008872E3" w:rsidRPr="00016091" w:rsidRDefault="008872E3" w:rsidP="00654799">
    <w:pPr>
      <w:pStyle w:val="Fuzeile"/>
      <w:tabs>
        <w:tab w:val="clear" w:pos="9072"/>
        <w:tab w:val="right" w:pos="8364"/>
      </w:tabs>
      <w:ind w:right="425"/>
      <w:rPr>
        <w:sz w:val="20"/>
        <w:szCs w:val="20"/>
        <w:lang w:val="de-DE"/>
      </w:rPr>
    </w:pPr>
    <w:r>
      <w:rPr>
        <w:noProof/>
        <w:lang w:eastAsia="en-GB"/>
      </w:rPr>
      <w:drawing>
        <wp:anchor distT="0" distB="0" distL="114300" distR="114300" simplePos="0" relativeHeight="251658240" behindDoc="1" locked="0" layoutInCell="1" allowOverlap="1" wp14:anchorId="7A156F5D" wp14:editId="235E3CEC">
          <wp:simplePos x="0" y="0"/>
          <wp:positionH relativeFrom="column">
            <wp:posOffset>-926260</wp:posOffset>
          </wp:positionH>
          <wp:positionV relativeFrom="paragraph">
            <wp:posOffset>0</wp:posOffset>
          </wp:positionV>
          <wp:extent cx="7601381" cy="2170071"/>
          <wp:effectExtent l="0" t="0" r="0" b="1905"/>
          <wp:wrapNone/>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Keyvisual-Word-20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1381" cy="2170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9037" w14:textId="77777777" w:rsidR="001B591D" w:rsidRDefault="001B591D" w:rsidP="005D4AA8">
      <w:pPr>
        <w:spacing w:after="0" w:line="240" w:lineRule="auto"/>
      </w:pPr>
      <w:r>
        <w:separator/>
      </w:r>
    </w:p>
  </w:footnote>
  <w:footnote w:type="continuationSeparator" w:id="0">
    <w:p w14:paraId="3593CDD9" w14:textId="77777777" w:rsidR="001B591D" w:rsidRDefault="001B591D" w:rsidP="005D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39B7" w14:textId="0F8657AC" w:rsidR="008E66AE" w:rsidRDefault="005863A6">
    <w:pPr>
      <w:pStyle w:val="Kopfzeile"/>
    </w:pPr>
    <w:r>
      <w:rPr>
        <w:noProof/>
        <w:lang w:eastAsia="en-GB"/>
      </w:rPr>
      <w:drawing>
        <wp:anchor distT="0" distB="0" distL="114300" distR="114300" simplePos="0" relativeHeight="251656192" behindDoc="1" locked="0" layoutInCell="1" allowOverlap="1" wp14:anchorId="6A830838" wp14:editId="42A80014">
          <wp:simplePos x="0" y="0"/>
          <wp:positionH relativeFrom="column">
            <wp:posOffset>5355590</wp:posOffset>
          </wp:positionH>
          <wp:positionV relativeFrom="paragraph">
            <wp:posOffset>-441325</wp:posOffset>
          </wp:positionV>
          <wp:extent cx="1322705" cy="944245"/>
          <wp:effectExtent l="0" t="0" r="0" b="8255"/>
          <wp:wrapTight wrapText="bothSides">
            <wp:wrapPolygon edited="0">
              <wp:start x="311" y="0"/>
              <wp:lineTo x="0" y="12202"/>
              <wp:lineTo x="0" y="19610"/>
              <wp:lineTo x="14932" y="21353"/>
              <wp:lineTo x="17732" y="21353"/>
              <wp:lineTo x="21154" y="21353"/>
              <wp:lineTo x="21154" y="0"/>
              <wp:lineTo x="311" y="0"/>
            </wp:wrapPolygon>
          </wp:wrapTight>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O_SpaceOfInnovation_LOGO_blue-element-soi.png"/>
                  <pic:cNvPicPr/>
                </pic:nvPicPr>
                <pic:blipFill>
                  <a:blip r:embed="rId1">
                    <a:extLst>
                      <a:ext uri="{28A0092B-C50C-407E-A947-70E740481C1C}">
                        <a14:useLocalDpi xmlns:a14="http://schemas.microsoft.com/office/drawing/2010/main" val="0"/>
                      </a:ext>
                    </a:extLst>
                  </a:blip>
                  <a:stretch>
                    <a:fillRect/>
                  </a:stretch>
                </pic:blipFill>
                <pic:spPr>
                  <a:xfrm>
                    <a:off x="0" y="0"/>
                    <a:ext cx="1322705" cy="944245"/>
                  </a:xfrm>
                  <a:prstGeom prst="rect">
                    <a:avLst/>
                  </a:prstGeom>
                </pic:spPr>
              </pic:pic>
            </a:graphicData>
          </a:graphic>
          <wp14:sizeRelH relativeFrom="page">
            <wp14:pctWidth>0</wp14:pctWidth>
          </wp14:sizeRelH>
          <wp14:sizeRelV relativeFrom="page">
            <wp14:pctHeight>0</wp14:pctHeight>
          </wp14:sizeRelV>
        </wp:anchor>
      </w:drawing>
    </w:r>
    <w:r w:rsidRPr="001E7632">
      <w:rPr>
        <w:noProof/>
        <w:lang w:eastAsia="en-GB"/>
      </w:rPr>
      <w:drawing>
        <wp:anchor distT="0" distB="0" distL="114300" distR="114300" simplePos="0" relativeHeight="251664384" behindDoc="1" locked="0" layoutInCell="1" allowOverlap="1" wp14:anchorId="206863A7" wp14:editId="2FDE27D8">
          <wp:simplePos x="0" y="0"/>
          <wp:positionH relativeFrom="page">
            <wp:posOffset>0</wp:posOffset>
          </wp:positionH>
          <wp:positionV relativeFrom="paragraph">
            <wp:posOffset>-695960</wp:posOffset>
          </wp:positionV>
          <wp:extent cx="1724025" cy="1392057"/>
          <wp:effectExtent l="0" t="0" r="0" b="0"/>
          <wp:wrapTight wrapText="bothSides">
            <wp:wrapPolygon edited="0">
              <wp:start x="0" y="0"/>
              <wp:lineTo x="0" y="21285"/>
              <wp:lineTo x="21242" y="21285"/>
              <wp:lineTo x="212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_A4-Header.jpg"/>
                  <pic:cNvPicPr/>
                </pic:nvPicPr>
                <pic:blipFill rotWithShape="1">
                  <a:blip r:embed="rId2">
                    <a:extLst>
                      <a:ext uri="{28A0092B-C50C-407E-A947-70E740481C1C}">
                        <a14:useLocalDpi xmlns:a14="http://schemas.microsoft.com/office/drawing/2010/main" val="0"/>
                      </a:ext>
                    </a:extLst>
                  </a:blip>
                  <a:srcRect l="79327"/>
                  <a:stretch/>
                </pic:blipFill>
                <pic:spPr bwMode="auto">
                  <a:xfrm>
                    <a:off x="0" y="0"/>
                    <a:ext cx="1724025" cy="13920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8A11" w14:textId="0AB7788A" w:rsidR="005D4AA8" w:rsidRDefault="005863A6">
    <w:pPr>
      <w:pStyle w:val="Kopfzeile"/>
    </w:pPr>
    <w:r w:rsidRPr="001E7632">
      <w:rPr>
        <w:noProof/>
        <w:lang w:eastAsia="en-GB"/>
      </w:rPr>
      <w:drawing>
        <wp:anchor distT="0" distB="0" distL="114300" distR="114300" simplePos="0" relativeHeight="251660288" behindDoc="1" locked="0" layoutInCell="1" allowOverlap="1" wp14:anchorId="7153E034" wp14:editId="6F65B1EF">
          <wp:simplePos x="0" y="0"/>
          <wp:positionH relativeFrom="column">
            <wp:posOffset>-861695</wp:posOffset>
          </wp:positionH>
          <wp:positionV relativeFrom="paragraph">
            <wp:posOffset>-697231</wp:posOffset>
          </wp:positionV>
          <wp:extent cx="1946415" cy="1571625"/>
          <wp:effectExtent l="0" t="0" r="0" b="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_A4-Header.jpg"/>
                  <pic:cNvPicPr/>
                </pic:nvPicPr>
                <pic:blipFill rotWithShape="1">
                  <a:blip r:embed="rId1">
                    <a:extLst>
                      <a:ext uri="{28A0092B-C50C-407E-A947-70E740481C1C}">
                        <a14:useLocalDpi xmlns:a14="http://schemas.microsoft.com/office/drawing/2010/main" val="0"/>
                      </a:ext>
                    </a:extLst>
                  </a:blip>
                  <a:srcRect l="79327"/>
                  <a:stretch/>
                </pic:blipFill>
                <pic:spPr bwMode="auto">
                  <a:xfrm>
                    <a:off x="0" y="0"/>
                    <a:ext cx="1956424" cy="15797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0F48A60D" wp14:editId="286C3362">
          <wp:simplePos x="0" y="0"/>
          <wp:positionH relativeFrom="page">
            <wp:align>right</wp:align>
          </wp:positionH>
          <wp:positionV relativeFrom="paragraph">
            <wp:posOffset>-757555</wp:posOffset>
          </wp:positionV>
          <wp:extent cx="1619416" cy="1259840"/>
          <wp:effectExtent l="0" t="0" r="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_A4-Header.jpg"/>
                  <pic:cNvPicPr/>
                </pic:nvPicPr>
                <pic:blipFill rotWithShape="1">
                  <a:blip r:embed="rId2">
                    <a:extLst>
                      <a:ext uri="{28A0092B-C50C-407E-A947-70E740481C1C}">
                        <a14:useLocalDpi xmlns:a14="http://schemas.microsoft.com/office/drawing/2010/main" val="0"/>
                      </a:ext>
                    </a:extLst>
                  </a:blip>
                  <a:srcRect l="78576"/>
                  <a:stretch/>
                </pic:blipFill>
                <pic:spPr bwMode="auto">
                  <a:xfrm>
                    <a:off x="0" y="0"/>
                    <a:ext cx="1619416"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E6A3A"/>
    <w:multiLevelType w:val="hybridMultilevel"/>
    <w:tmpl w:val="E4983370"/>
    <w:lvl w:ilvl="0" w:tplc="C8BC49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NzM1MDY3MzcxNbVU0lEKTi0uzszPAykwrAUA56i2lSwAAAA="/>
  </w:docVars>
  <w:rsids>
    <w:rsidRoot w:val="005D4AA8"/>
    <w:rsid w:val="00002816"/>
    <w:rsid w:val="00016091"/>
    <w:rsid w:val="0003117A"/>
    <w:rsid w:val="00031D92"/>
    <w:rsid w:val="00034D36"/>
    <w:rsid w:val="00041320"/>
    <w:rsid w:val="0004415C"/>
    <w:rsid w:val="00052039"/>
    <w:rsid w:val="000658E8"/>
    <w:rsid w:val="00066687"/>
    <w:rsid w:val="00072784"/>
    <w:rsid w:val="000A0E6F"/>
    <w:rsid w:val="000B025C"/>
    <w:rsid w:val="000D5D2B"/>
    <w:rsid w:val="0011480F"/>
    <w:rsid w:val="00122BFC"/>
    <w:rsid w:val="001250B8"/>
    <w:rsid w:val="00127A34"/>
    <w:rsid w:val="00133704"/>
    <w:rsid w:val="00174159"/>
    <w:rsid w:val="00180CA7"/>
    <w:rsid w:val="00193478"/>
    <w:rsid w:val="00193F85"/>
    <w:rsid w:val="001A6393"/>
    <w:rsid w:val="001B39BB"/>
    <w:rsid w:val="001B591D"/>
    <w:rsid w:val="001D4A67"/>
    <w:rsid w:val="001E5F48"/>
    <w:rsid w:val="001E7632"/>
    <w:rsid w:val="001F233F"/>
    <w:rsid w:val="001F285C"/>
    <w:rsid w:val="001F6BCC"/>
    <w:rsid w:val="00205F92"/>
    <w:rsid w:val="00211987"/>
    <w:rsid w:val="00212B91"/>
    <w:rsid w:val="002207ED"/>
    <w:rsid w:val="00232BEA"/>
    <w:rsid w:val="00234097"/>
    <w:rsid w:val="00241F55"/>
    <w:rsid w:val="0024518E"/>
    <w:rsid w:val="0025317D"/>
    <w:rsid w:val="00253C8C"/>
    <w:rsid w:val="00263342"/>
    <w:rsid w:val="002643EB"/>
    <w:rsid w:val="00272645"/>
    <w:rsid w:val="00281738"/>
    <w:rsid w:val="002925A6"/>
    <w:rsid w:val="002A1B22"/>
    <w:rsid w:val="002B7839"/>
    <w:rsid w:val="002D0581"/>
    <w:rsid w:val="002D11EC"/>
    <w:rsid w:val="002D46BA"/>
    <w:rsid w:val="002D5109"/>
    <w:rsid w:val="002E632F"/>
    <w:rsid w:val="002F0E67"/>
    <w:rsid w:val="002F19EB"/>
    <w:rsid w:val="002F2012"/>
    <w:rsid w:val="003076BB"/>
    <w:rsid w:val="003145AC"/>
    <w:rsid w:val="00316FEE"/>
    <w:rsid w:val="00317AE8"/>
    <w:rsid w:val="0032626A"/>
    <w:rsid w:val="00327220"/>
    <w:rsid w:val="00330AFA"/>
    <w:rsid w:val="00342EC2"/>
    <w:rsid w:val="00346638"/>
    <w:rsid w:val="0037661C"/>
    <w:rsid w:val="003845BF"/>
    <w:rsid w:val="003876E0"/>
    <w:rsid w:val="003E63AA"/>
    <w:rsid w:val="0041481E"/>
    <w:rsid w:val="004212CC"/>
    <w:rsid w:val="00423E15"/>
    <w:rsid w:val="00442BC4"/>
    <w:rsid w:val="0044659B"/>
    <w:rsid w:val="004512F8"/>
    <w:rsid w:val="004540CC"/>
    <w:rsid w:val="0047208E"/>
    <w:rsid w:val="00483C12"/>
    <w:rsid w:val="00490EA2"/>
    <w:rsid w:val="004A1A1C"/>
    <w:rsid w:val="004C3195"/>
    <w:rsid w:val="004C4322"/>
    <w:rsid w:val="004C7688"/>
    <w:rsid w:val="004E1884"/>
    <w:rsid w:val="004E58DB"/>
    <w:rsid w:val="00505F2C"/>
    <w:rsid w:val="00542DD8"/>
    <w:rsid w:val="00545F4C"/>
    <w:rsid w:val="00553371"/>
    <w:rsid w:val="00570A80"/>
    <w:rsid w:val="005863A6"/>
    <w:rsid w:val="0059173A"/>
    <w:rsid w:val="005D4AA8"/>
    <w:rsid w:val="005D637F"/>
    <w:rsid w:val="005E1791"/>
    <w:rsid w:val="005F0A54"/>
    <w:rsid w:val="0060667A"/>
    <w:rsid w:val="00607A46"/>
    <w:rsid w:val="0061725F"/>
    <w:rsid w:val="006216B3"/>
    <w:rsid w:val="006251C7"/>
    <w:rsid w:val="00631398"/>
    <w:rsid w:val="00647BDA"/>
    <w:rsid w:val="0065110B"/>
    <w:rsid w:val="00654799"/>
    <w:rsid w:val="00656F84"/>
    <w:rsid w:val="0066794A"/>
    <w:rsid w:val="00676462"/>
    <w:rsid w:val="0068598B"/>
    <w:rsid w:val="006A03FA"/>
    <w:rsid w:val="006A618A"/>
    <w:rsid w:val="006B6937"/>
    <w:rsid w:val="006E07E2"/>
    <w:rsid w:val="006E7830"/>
    <w:rsid w:val="007073B9"/>
    <w:rsid w:val="00717D8F"/>
    <w:rsid w:val="00723F8B"/>
    <w:rsid w:val="00745563"/>
    <w:rsid w:val="00754443"/>
    <w:rsid w:val="007555BB"/>
    <w:rsid w:val="007643A6"/>
    <w:rsid w:val="0077710D"/>
    <w:rsid w:val="00782590"/>
    <w:rsid w:val="00784294"/>
    <w:rsid w:val="00793DE6"/>
    <w:rsid w:val="007B4A13"/>
    <w:rsid w:val="007C0E71"/>
    <w:rsid w:val="007E4C71"/>
    <w:rsid w:val="007F6CF0"/>
    <w:rsid w:val="00822882"/>
    <w:rsid w:val="00832D75"/>
    <w:rsid w:val="00837B60"/>
    <w:rsid w:val="00850188"/>
    <w:rsid w:val="008542DA"/>
    <w:rsid w:val="008734B2"/>
    <w:rsid w:val="00875ED4"/>
    <w:rsid w:val="00881C41"/>
    <w:rsid w:val="008872E3"/>
    <w:rsid w:val="008E66AE"/>
    <w:rsid w:val="008F454F"/>
    <w:rsid w:val="008F72C2"/>
    <w:rsid w:val="008F7740"/>
    <w:rsid w:val="009016F9"/>
    <w:rsid w:val="00903049"/>
    <w:rsid w:val="0091111E"/>
    <w:rsid w:val="0092454C"/>
    <w:rsid w:val="00924588"/>
    <w:rsid w:val="0095615B"/>
    <w:rsid w:val="00960040"/>
    <w:rsid w:val="00962C75"/>
    <w:rsid w:val="00975968"/>
    <w:rsid w:val="009924D9"/>
    <w:rsid w:val="009955AF"/>
    <w:rsid w:val="009B53E1"/>
    <w:rsid w:val="009C2D19"/>
    <w:rsid w:val="009E006A"/>
    <w:rsid w:val="009F4026"/>
    <w:rsid w:val="009F7661"/>
    <w:rsid w:val="00A07835"/>
    <w:rsid w:val="00A07845"/>
    <w:rsid w:val="00A25FFC"/>
    <w:rsid w:val="00A300EC"/>
    <w:rsid w:val="00A334C5"/>
    <w:rsid w:val="00A41E55"/>
    <w:rsid w:val="00A76C0E"/>
    <w:rsid w:val="00A824A7"/>
    <w:rsid w:val="00A834DB"/>
    <w:rsid w:val="00A92334"/>
    <w:rsid w:val="00AA4CD6"/>
    <w:rsid w:val="00AC3837"/>
    <w:rsid w:val="00AC7ADD"/>
    <w:rsid w:val="00AD02D4"/>
    <w:rsid w:val="00AD234C"/>
    <w:rsid w:val="00AD4CB1"/>
    <w:rsid w:val="00AE12C9"/>
    <w:rsid w:val="00AE2F41"/>
    <w:rsid w:val="00AE5BF2"/>
    <w:rsid w:val="00AF0194"/>
    <w:rsid w:val="00AF640C"/>
    <w:rsid w:val="00B0244C"/>
    <w:rsid w:val="00B1310E"/>
    <w:rsid w:val="00B2115E"/>
    <w:rsid w:val="00B43480"/>
    <w:rsid w:val="00B45926"/>
    <w:rsid w:val="00B556C6"/>
    <w:rsid w:val="00BA162F"/>
    <w:rsid w:val="00BD1A4C"/>
    <w:rsid w:val="00BD3213"/>
    <w:rsid w:val="00BF2F7F"/>
    <w:rsid w:val="00C030E1"/>
    <w:rsid w:val="00C13EC1"/>
    <w:rsid w:val="00C26694"/>
    <w:rsid w:val="00C3141E"/>
    <w:rsid w:val="00C41A51"/>
    <w:rsid w:val="00C5043A"/>
    <w:rsid w:val="00C5412F"/>
    <w:rsid w:val="00C72028"/>
    <w:rsid w:val="00C82ED6"/>
    <w:rsid w:val="00C85323"/>
    <w:rsid w:val="00C92F51"/>
    <w:rsid w:val="00C94F8E"/>
    <w:rsid w:val="00C97ED4"/>
    <w:rsid w:val="00CB22DF"/>
    <w:rsid w:val="00CC05F0"/>
    <w:rsid w:val="00CC2857"/>
    <w:rsid w:val="00CC473D"/>
    <w:rsid w:val="00CC6D39"/>
    <w:rsid w:val="00CD27F8"/>
    <w:rsid w:val="00CD76CD"/>
    <w:rsid w:val="00CD7F28"/>
    <w:rsid w:val="00CF0143"/>
    <w:rsid w:val="00CF115E"/>
    <w:rsid w:val="00CF48A1"/>
    <w:rsid w:val="00D04A0D"/>
    <w:rsid w:val="00D1359E"/>
    <w:rsid w:val="00D47A4F"/>
    <w:rsid w:val="00D53704"/>
    <w:rsid w:val="00D609FC"/>
    <w:rsid w:val="00D73809"/>
    <w:rsid w:val="00D81338"/>
    <w:rsid w:val="00D833DB"/>
    <w:rsid w:val="00D92410"/>
    <w:rsid w:val="00D96F41"/>
    <w:rsid w:val="00DA6CBF"/>
    <w:rsid w:val="00DC11AD"/>
    <w:rsid w:val="00DC34CB"/>
    <w:rsid w:val="00DD32B9"/>
    <w:rsid w:val="00DD33F8"/>
    <w:rsid w:val="00DE786D"/>
    <w:rsid w:val="00DF6ED1"/>
    <w:rsid w:val="00E01C78"/>
    <w:rsid w:val="00E03FBF"/>
    <w:rsid w:val="00E04387"/>
    <w:rsid w:val="00E0718D"/>
    <w:rsid w:val="00E11546"/>
    <w:rsid w:val="00E136CC"/>
    <w:rsid w:val="00E2124E"/>
    <w:rsid w:val="00E231AE"/>
    <w:rsid w:val="00E25881"/>
    <w:rsid w:val="00E33958"/>
    <w:rsid w:val="00E35B32"/>
    <w:rsid w:val="00E45996"/>
    <w:rsid w:val="00E53D1D"/>
    <w:rsid w:val="00E57F85"/>
    <w:rsid w:val="00E6153E"/>
    <w:rsid w:val="00E71851"/>
    <w:rsid w:val="00E75864"/>
    <w:rsid w:val="00E75DFB"/>
    <w:rsid w:val="00E8284C"/>
    <w:rsid w:val="00E90EF5"/>
    <w:rsid w:val="00EA02B4"/>
    <w:rsid w:val="00EC22F0"/>
    <w:rsid w:val="00EE4574"/>
    <w:rsid w:val="00EE7A0E"/>
    <w:rsid w:val="00EF53BC"/>
    <w:rsid w:val="00EF5B69"/>
    <w:rsid w:val="00EF7C69"/>
    <w:rsid w:val="00F0282F"/>
    <w:rsid w:val="00F12022"/>
    <w:rsid w:val="00F14BEA"/>
    <w:rsid w:val="00F155CC"/>
    <w:rsid w:val="00F249C1"/>
    <w:rsid w:val="00F2770B"/>
    <w:rsid w:val="00F34099"/>
    <w:rsid w:val="00F34A0B"/>
    <w:rsid w:val="00F351B9"/>
    <w:rsid w:val="00F35233"/>
    <w:rsid w:val="00F47F56"/>
    <w:rsid w:val="00F5025D"/>
    <w:rsid w:val="00F566D8"/>
    <w:rsid w:val="00F843E0"/>
    <w:rsid w:val="00F906EC"/>
    <w:rsid w:val="00FB334F"/>
    <w:rsid w:val="00FD0464"/>
    <w:rsid w:val="00FD3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A7CBC"/>
  <w15:docId w15:val="{F302A191-D1E0-4234-9730-53D44D09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4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AA8"/>
  </w:style>
  <w:style w:type="paragraph" w:styleId="Fuzeile">
    <w:name w:val="footer"/>
    <w:basedOn w:val="Standard"/>
    <w:link w:val="FuzeileZchn"/>
    <w:uiPriority w:val="99"/>
    <w:unhideWhenUsed/>
    <w:rsid w:val="005D4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AA8"/>
  </w:style>
  <w:style w:type="paragraph" w:styleId="Sprechblasentext">
    <w:name w:val="Balloon Text"/>
    <w:basedOn w:val="Standard"/>
    <w:link w:val="SprechblasentextZchn"/>
    <w:uiPriority w:val="99"/>
    <w:semiHidden/>
    <w:unhideWhenUsed/>
    <w:rsid w:val="005D4A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AA8"/>
    <w:rPr>
      <w:rFonts w:ascii="Tahoma" w:hAnsi="Tahoma" w:cs="Tahoma"/>
      <w:sz w:val="16"/>
      <w:szCs w:val="16"/>
    </w:rPr>
  </w:style>
  <w:style w:type="character" w:styleId="Hyperlink">
    <w:name w:val="Hyperlink"/>
    <w:uiPriority w:val="99"/>
    <w:unhideWhenUsed/>
    <w:rsid w:val="008F7740"/>
    <w:rPr>
      <w:color w:val="0000FF"/>
      <w:u w:val="single"/>
    </w:rPr>
  </w:style>
  <w:style w:type="paragraph" w:styleId="Beschriftung">
    <w:name w:val="caption"/>
    <w:basedOn w:val="Standard"/>
    <w:next w:val="Standard"/>
    <w:uiPriority w:val="35"/>
    <w:unhideWhenUsed/>
    <w:qFormat/>
    <w:rsid w:val="008872E3"/>
    <w:pPr>
      <w:spacing w:line="240" w:lineRule="auto"/>
    </w:pPr>
    <w:rPr>
      <w:i/>
      <w:iCs/>
      <w:color w:val="1F497D" w:themeColor="text2"/>
      <w:sz w:val="18"/>
      <w:szCs w:val="18"/>
    </w:rPr>
  </w:style>
  <w:style w:type="paragraph" w:styleId="Listenabsatz">
    <w:name w:val="List Paragraph"/>
    <w:basedOn w:val="Standard"/>
    <w:uiPriority w:val="34"/>
    <w:qFormat/>
    <w:rsid w:val="008872E3"/>
    <w:pPr>
      <w:ind w:left="720"/>
      <w:contextualSpacing/>
    </w:pPr>
  </w:style>
  <w:style w:type="character" w:customStyle="1" w:styleId="st">
    <w:name w:val="st"/>
    <w:basedOn w:val="Absatz-Standardschriftart"/>
    <w:rsid w:val="00317AE8"/>
  </w:style>
  <w:style w:type="character" w:styleId="Kommentarzeichen">
    <w:name w:val="annotation reference"/>
    <w:basedOn w:val="Absatz-Standardschriftart"/>
    <w:uiPriority w:val="99"/>
    <w:semiHidden/>
    <w:unhideWhenUsed/>
    <w:rsid w:val="00EC22F0"/>
    <w:rPr>
      <w:sz w:val="16"/>
      <w:szCs w:val="16"/>
    </w:rPr>
  </w:style>
  <w:style w:type="paragraph" w:styleId="Kommentartext">
    <w:name w:val="annotation text"/>
    <w:basedOn w:val="Standard"/>
    <w:link w:val="KommentartextZchn"/>
    <w:uiPriority w:val="99"/>
    <w:semiHidden/>
    <w:unhideWhenUsed/>
    <w:rsid w:val="00EC22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22F0"/>
    <w:rPr>
      <w:sz w:val="20"/>
      <w:szCs w:val="20"/>
    </w:rPr>
  </w:style>
  <w:style w:type="paragraph" w:styleId="Kommentarthema">
    <w:name w:val="annotation subject"/>
    <w:basedOn w:val="Kommentartext"/>
    <w:next w:val="Kommentartext"/>
    <w:link w:val="KommentarthemaZchn"/>
    <w:uiPriority w:val="99"/>
    <w:semiHidden/>
    <w:unhideWhenUsed/>
    <w:rsid w:val="00EC22F0"/>
    <w:rPr>
      <w:b/>
      <w:bCs/>
    </w:rPr>
  </w:style>
  <w:style w:type="character" w:customStyle="1" w:styleId="KommentarthemaZchn">
    <w:name w:val="Kommentarthema Zchn"/>
    <w:basedOn w:val="KommentartextZchn"/>
    <w:link w:val="Kommentarthema"/>
    <w:uiPriority w:val="99"/>
    <w:semiHidden/>
    <w:rsid w:val="00EC22F0"/>
    <w:rPr>
      <w:b/>
      <w:bCs/>
      <w:sz w:val="20"/>
      <w:szCs w:val="20"/>
    </w:rPr>
  </w:style>
  <w:style w:type="character" w:styleId="Hervorhebung">
    <w:name w:val="Emphasis"/>
    <w:basedOn w:val="Absatz-Standardschriftart"/>
    <w:uiPriority w:val="20"/>
    <w:qFormat/>
    <w:rsid w:val="002643EB"/>
    <w:rPr>
      <w:i/>
      <w:iCs/>
    </w:rPr>
  </w:style>
  <w:style w:type="paragraph" w:styleId="StandardWeb">
    <w:name w:val="Normal (Web)"/>
    <w:basedOn w:val="Standard"/>
    <w:uiPriority w:val="99"/>
    <w:unhideWhenUsed/>
    <w:rsid w:val="002643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643EB"/>
    <w:rPr>
      <w:b/>
      <w:bCs/>
    </w:rPr>
  </w:style>
  <w:style w:type="character" w:customStyle="1" w:styleId="NichtaufgelsteErwhnung1">
    <w:name w:val="Nicht aufgelöste Erwähnung1"/>
    <w:basedOn w:val="Absatz-Standardschriftart"/>
    <w:uiPriority w:val="99"/>
    <w:semiHidden/>
    <w:unhideWhenUsed/>
    <w:rsid w:val="00A41E5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784294"/>
    <w:rPr>
      <w:color w:val="808080"/>
      <w:shd w:val="clear" w:color="auto" w:fill="E6E6E6"/>
    </w:rPr>
  </w:style>
  <w:style w:type="table" w:styleId="Tabellenraster">
    <w:name w:val="Table Grid"/>
    <w:basedOn w:val="NormaleTabelle"/>
    <w:uiPriority w:val="59"/>
    <w:rsid w:val="00784294"/>
    <w:pPr>
      <w:spacing w:after="0" w:line="240" w:lineRule="auto"/>
    </w:pPr>
    <w:rPr>
      <w:rFonts w:ascii="Times New Roman" w:eastAsia="Calibri" w:hAnsi="Times New Roman" w:cs="Times New Roman"/>
      <w:sz w:val="24"/>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87668">
      <w:bodyDiv w:val="1"/>
      <w:marLeft w:val="0"/>
      <w:marRight w:val="0"/>
      <w:marTop w:val="0"/>
      <w:marBottom w:val="0"/>
      <w:divBdr>
        <w:top w:val="none" w:sz="0" w:space="0" w:color="auto"/>
        <w:left w:val="none" w:sz="0" w:space="0" w:color="auto"/>
        <w:bottom w:val="none" w:sz="0" w:space="0" w:color="auto"/>
        <w:right w:val="none" w:sz="0" w:space="0" w:color="auto"/>
      </w:divBdr>
    </w:div>
    <w:div w:id="19005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pernicus-masters.com" TargetMode="External"/><Relationship Id="rId18" Type="http://schemas.openxmlformats.org/officeDocument/2006/relationships/hyperlink" Target="https://hackathons.copernicus.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pernicus.eu" TargetMode="External"/><Relationship Id="rId17" Type="http://schemas.openxmlformats.org/officeDocument/2006/relationships/hyperlink" Target="http://www.innospace-masters.de/?lang=en" TargetMode="External"/><Relationship Id="rId2" Type="http://schemas.openxmlformats.org/officeDocument/2006/relationships/numbering" Target="numbering.xml"/><Relationship Id="rId16" Type="http://schemas.openxmlformats.org/officeDocument/2006/relationships/hyperlink" Target="http://www.space-exploration-master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int/copernic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pernicus-masters.com/" TargetMode="External"/><Relationship Id="rId23" Type="http://schemas.openxmlformats.org/officeDocument/2006/relationships/fontTable" Target="fontTable.xml"/><Relationship Id="rId10" Type="http://schemas.openxmlformats.org/officeDocument/2006/relationships/hyperlink" Target="http://www.space-of-innovation.com/" TargetMode="External"/><Relationship Id="rId19" Type="http://schemas.openxmlformats.org/officeDocument/2006/relationships/hyperlink" Target="http://www.azo-space.com" TargetMode="External"/><Relationship Id="rId4" Type="http://schemas.openxmlformats.org/officeDocument/2006/relationships/settings" Target="settings.xml"/><Relationship Id="rId9" Type="http://schemas.openxmlformats.org/officeDocument/2006/relationships/hyperlink" Target="http://www.copernicus-masters.com" TargetMode="External"/><Relationship Id="rId14" Type="http://schemas.openxmlformats.org/officeDocument/2006/relationships/hyperlink" Target="https://www.galileo-masters.e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D9CE-4355-4C39-A157-4ED86E7A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Kimbacher</dc:creator>
  <cp:lastModifiedBy>Regine Heue</cp:lastModifiedBy>
  <cp:revision>4</cp:revision>
  <cp:lastPrinted>2017-03-29T14:28:00Z</cp:lastPrinted>
  <dcterms:created xsi:type="dcterms:W3CDTF">2019-03-28T08:24:00Z</dcterms:created>
  <dcterms:modified xsi:type="dcterms:W3CDTF">2019-04-03T15:08:00Z</dcterms:modified>
</cp:coreProperties>
</file>